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86716" w14:textId="3E31D782" w:rsidR="00A84F3C" w:rsidRPr="00DE11BC" w:rsidRDefault="00A84F3C" w:rsidP="00F3788D">
      <w:pPr>
        <w:pStyle w:val="Untertitel"/>
        <w:spacing w:line="360" w:lineRule="auto"/>
        <w:rPr>
          <w:rFonts w:cs="Arial"/>
          <w:b w:val="0"/>
          <w:sz w:val="22"/>
        </w:rPr>
      </w:pPr>
    </w:p>
    <w:p w14:paraId="4B679CF8" w14:textId="77777777" w:rsidR="00A84F3C" w:rsidRPr="00DE11BC" w:rsidRDefault="00A84F3C" w:rsidP="00F3788D">
      <w:pPr>
        <w:pStyle w:val="Kopfzeile"/>
        <w:tabs>
          <w:tab w:val="clear" w:pos="4536"/>
          <w:tab w:val="clear" w:pos="9072"/>
        </w:tabs>
        <w:spacing w:line="360" w:lineRule="auto"/>
        <w:rPr>
          <w:rFonts w:cs="Arial"/>
          <w:sz w:val="22"/>
        </w:rPr>
      </w:pPr>
    </w:p>
    <w:p w14:paraId="2A33389C" w14:textId="32CEB886" w:rsidR="00A65266" w:rsidRPr="00BA6ED2" w:rsidRDefault="00BA6ED2" w:rsidP="00F514AB">
      <w:pPr>
        <w:tabs>
          <w:tab w:val="left" w:pos="7088"/>
        </w:tabs>
        <w:spacing w:line="360" w:lineRule="auto"/>
        <w:ind w:right="338"/>
        <w:jc w:val="right"/>
        <w:rPr>
          <w:rFonts w:ascii="GEMU Sans" w:hAnsi="GEMU Sans" w:cs="GEMU Sans"/>
          <w:sz w:val="14"/>
          <w:szCs w:val="18"/>
          <w:lang w:val="en-US"/>
        </w:rPr>
      </w:pPr>
      <w:r>
        <w:rPr>
          <w:rFonts w:ascii="GEMU Sans" w:hAnsi="GEMU Sans" w:cs="GEMU Sans"/>
          <w:sz w:val="16"/>
          <w:lang w:val="en-US"/>
        </w:rPr>
        <w:t>15</w:t>
      </w:r>
      <w:r w:rsidR="00E25683" w:rsidRPr="00BA6ED2">
        <w:rPr>
          <w:rFonts w:ascii="GEMU Sans" w:hAnsi="GEMU Sans" w:cs="GEMU Sans"/>
          <w:sz w:val="16"/>
          <w:vertAlign w:val="superscript"/>
          <w:lang w:val="en-US"/>
        </w:rPr>
        <w:t>th</w:t>
      </w:r>
      <w:r w:rsidR="00E25683" w:rsidRPr="00BA6ED2">
        <w:rPr>
          <w:rFonts w:ascii="GEMU Sans" w:hAnsi="GEMU Sans" w:cs="GEMU Sans"/>
          <w:sz w:val="16"/>
          <w:lang w:val="en-US"/>
        </w:rPr>
        <w:t xml:space="preserve"> </w:t>
      </w:r>
      <w:r>
        <w:rPr>
          <w:rFonts w:ascii="GEMU Sans" w:hAnsi="GEMU Sans" w:cs="GEMU Sans"/>
          <w:sz w:val="16"/>
          <w:lang w:val="en-US"/>
        </w:rPr>
        <w:t>April</w:t>
      </w:r>
      <w:r w:rsidR="008B56D8" w:rsidRPr="00BA6ED2">
        <w:rPr>
          <w:rFonts w:ascii="GEMU Sans" w:hAnsi="GEMU Sans" w:cs="GEMU Sans"/>
          <w:sz w:val="16"/>
          <w:lang w:val="en-US"/>
        </w:rPr>
        <w:t xml:space="preserve"> 202</w:t>
      </w:r>
      <w:r w:rsidR="00981104" w:rsidRPr="00BA6ED2">
        <w:rPr>
          <w:rFonts w:ascii="GEMU Sans" w:hAnsi="GEMU Sans" w:cs="GEMU Sans"/>
          <w:sz w:val="16"/>
          <w:lang w:val="en-US"/>
        </w:rPr>
        <w:t>6</w:t>
      </w:r>
    </w:p>
    <w:p w14:paraId="679A7DD4" w14:textId="3F89CDB6" w:rsidR="00BA6ED2" w:rsidRPr="00BA6ED2" w:rsidRDefault="00BA6ED2" w:rsidP="00BA6ED2">
      <w:pPr>
        <w:spacing w:line="360" w:lineRule="auto"/>
        <w:ind w:right="196"/>
        <w:rPr>
          <w:rFonts w:cs="Arial"/>
          <w:b/>
          <w:bCs/>
          <w:iCs/>
          <w:sz w:val="28"/>
          <w:szCs w:val="28"/>
          <w:lang w:val="en-US"/>
        </w:rPr>
      </w:pPr>
      <w:r>
        <w:rPr>
          <w:rFonts w:cs="Arial"/>
          <w:b/>
          <w:sz w:val="28"/>
          <w:lang w:val="en-GB"/>
        </w:rPr>
        <w:br/>
      </w:r>
      <w:r>
        <w:rPr>
          <w:rFonts w:cs="Arial"/>
          <w:b/>
          <w:sz w:val="28"/>
          <w:lang w:val="en-GB"/>
        </w:rPr>
        <w:t>GEMÜ headquarters receives “Best Workspaces Award 2026”</w:t>
      </w:r>
    </w:p>
    <w:p w14:paraId="2CDA29B9" w14:textId="38224936" w:rsidR="00BA6ED2" w:rsidRPr="00BA6ED2" w:rsidRDefault="00BA6ED2" w:rsidP="00BA6ED2">
      <w:pPr>
        <w:spacing w:line="360" w:lineRule="auto"/>
        <w:ind w:right="196"/>
        <w:rPr>
          <w:rFonts w:cs="Arial"/>
          <w:iCs/>
          <w:lang w:val="en-US"/>
        </w:rPr>
      </w:pPr>
    </w:p>
    <w:p w14:paraId="487F73C6" w14:textId="42B888B6" w:rsidR="00BA6ED2" w:rsidRPr="00BA6ED2" w:rsidRDefault="00BA6ED2" w:rsidP="00BA6ED2">
      <w:pPr>
        <w:spacing w:line="360" w:lineRule="auto"/>
        <w:ind w:right="196"/>
        <w:rPr>
          <w:rFonts w:cs="Arial"/>
          <w:b/>
          <w:bCs/>
          <w:iCs/>
          <w:lang w:val="en-US"/>
        </w:rPr>
      </w:pPr>
      <w:r>
        <w:rPr>
          <w:noProof/>
        </w:rPr>
        <w:drawing>
          <wp:anchor distT="0" distB="0" distL="114300" distR="114300" simplePos="0" relativeHeight="251661312" behindDoc="0" locked="0" layoutInCell="1" allowOverlap="1" wp14:anchorId="52C0A092" wp14:editId="41D4226B">
            <wp:simplePos x="0" y="0"/>
            <wp:positionH relativeFrom="margin">
              <wp:posOffset>5017135</wp:posOffset>
            </wp:positionH>
            <wp:positionV relativeFrom="paragraph">
              <wp:posOffset>4445</wp:posOffset>
            </wp:positionV>
            <wp:extent cx="871220" cy="871220"/>
            <wp:effectExtent l="0" t="0" r="5080" b="5080"/>
            <wp:wrapSquare wrapText="bothSides"/>
            <wp:docPr id="1359782209" name="Grafik 1" descr="Ein Bild, das Kreis, Schrift,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782209" name="Grafik 1" descr="Ein Bild, das Kreis, Schrift, Logo, Symbol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1220" cy="8712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lang w:val="en-GB"/>
        </w:rPr>
        <w:t xml:space="preserve">The GEMÜ Group’s headquarters in the Hohenlohe business park in </w:t>
      </w:r>
      <w:proofErr w:type="spellStart"/>
      <w:r>
        <w:rPr>
          <w:rFonts w:cs="Arial"/>
          <w:b/>
          <w:lang w:val="en-GB"/>
        </w:rPr>
        <w:t>Kupferzell</w:t>
      </w:r>
      <w:proofErr w:type="spellEnd"/>
      <w:r>
        <w:rPr>
          <w:rFonts w:cs="Arial"/>
          <w:b/>
          <w:lang w:val="en-GB"/>
        </w:rPr>
        <w:t xml:space="preserve"> has been awarded the prestigious “Best Workspaces Award 2026”. This makes the building one of the award-winning projects that are setting new standards for modern working environments across the German-speaking world.</w:t>
      </w:r>
    </w:p>
    <w:p w14:paraId="5C895D67" w14:textId="5A15B23E" w:rsidR="00BA6ED2" w:rsidRPr="00BA6ED2" w:rsidRDefault="00BA6ED2" w:rsidP="00BA6ED2">
      <w:pPr>
        <w:spacing w:line="360" w:lineRule="auto"/>
        <w:ind w:right="196"/>
        <w:rPr>
          <w:rFonts w:cs="Arial"/>
          <w:b/>
          <w:bCs/>
          <w:iCs/>
          <w:lang w:val="en-US"/>
        </w:rPr>
      </w:pPr>
    </w:p>
    <w:p w14:paraId="1CD11688" w14:textId="3C618AA7" w:rsidR="00BA6ED2" w:rsidRPr="00BA6ED2" w:rsidRDefault="00BA6ED2" w:rsidP="00BA6ED2">
      <w:pPr>
        <w:spacing w:line="360" w:lineRule="auto"/>
        <w:ind w:right="196"/>
        <w:rPr>
          <w:rFonts w:cs="Arial"/>
          <w:iCs/>
          <w:lang w:val="en-US"/>
        </w:rPr>
      </w:pPr>
      <w:r>
        <w:rPr>
          <w:noProof/>
        </w:rPr>
        <w:drawing>
          <wp:anchor distT="0" distB="0" distL="114300" distR="114300" simplePos="0" relativeHeight="251659264" behindDoc="0" locked="0" layoutInCell="1" allowOverlap="1" wp14:anchorId="5425285C" wp14:editId="4D0C2B1B">
            <wp:simplePos x="0" y="0"/>
            <wp:positionH relativeFrom="column">
              <wp:posOffset>3473450</wp:posOffset>
            </wp:positionH>
            <wp:positionV relativeFrom="paragraph">
              <wp:posOffset>6350</wp:posOffset>
            </wp:positionV>
            <wp:extent cx="2407285" cy="1804035"/>
            <wp:effectExtent l="0" t="0" r="0" b="5715"/>
            <wp:wrapSquare wrapText="bothSides"/>
            <wp:docPr id="6984124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7285" cy="18040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lang w:val="en-GB"/>
        </w:rPr>
        <w:t>The “Best Workspaces Award” is one of the leading international architecture awards for smart working environments and office buildings. Each year, awards are presented to outstanding projects whose architectural quality, functional excellence and innovative concepts impress the competition’s jury. In 2026, around 70 projects were honoured, including exemplary solutions in the fields of interior design and structural engineering.</w:t>
      </w:r>
    </w:p>
    <w:p w14:paraId="1C5A1848" w14:textId="2C18BD55" w:rsidR="00BA6ED2" w:rsidRPr="00BA6ED2" w:rsidRDefault="00BA6ED2" w:rsidP="00BA6ED2">
      <w:pPr>
        <w:spacing w:line="360" w:lineRule="auto"/>
        <w:ind w:right="196"/>
        <w:rPr>
          <w:rFonts w:cs="Arial"/>
          <w:iCs/>
          <w:lang w:val="en-US"/>
        </w:rPr>
      </w:pPr>
      <w:r>
        <w:rPr>
          <w:rFonts w:cs="Arial"/>
          <w:lang w:val="en-GB"/>
        </w:rPr>
        <w:t>Judging the competition was an independent panel of experts from the fields of architecture, design, research and media. The key criteria included versatility, collaboration, communication, concentration and well-being, as well as the level of innovation, modernity and the architectural quality of the buildings.</w:t>
      </w:r>
      <w:r>
        <w:rPr>
          <w:rFonts w:cs="Arial"/>
          <w:lang w:val="en-GB"/>
        </w:rPr>
        <w:br/>
      </w:r>
    </w:p>
    <w:p w14:paraId="47623076" w14:textId="4C24292A" w:rsidR="00BA6ED2" w:rsidRPr="00BA6ED2" w:rsidRDefault="00BA6ED2" w:rsidP="00BA6ED2">
      <w:pPr>
        <w:spacing w:line="360" w:lineRule="auto"/>
        <w:ind w:right="196"/>
        <w:rPr>
          <w:rFonts w:cs="Arial"/>
          <w:iCs/>
          <w:lang w:val="en-US"/>
        </w:rPr>
      </w:pPr>
      <w:r>
        <w:rPr>
          <w:noProof/>
        </w:rPr>
        <w:drawing>
          <wp:anchor distT="0" distB="0" distL="114300" distR="114300" simplePos="0" relativeHeight="251660288" behindDoc="0" locked="0" layoutInCell="1" allowOverlap="1" wp14:anchorId="3FEC980A" wp14:editId="78C0F01A">
            <wp:simplePos x="0" y="0"/>
            <wp:positionH relativeFrom="column">
              <wp:posOffset>3476625</wp:posOffset>
            </wp:positionH>
            <wp:positionV relativeFrom="paragraph">
              <wp:posOffset>3810</wp:posOffset>
            </wp:positionV>
            <wp:extent cx="2411095" cy="1807210"/>
            <wp:effectExtent l="0" t="0" r="8255" b="2540"/>
            <wp:wrapSquare wrapText="bothSides"/>
            <wp:docPr id="3913852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1095" cy="18072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lang w:val="en-GB"/>
        </w:rPr>
        <w:t xml:space="preserve">With its headquarters in </w:t>
      </w:r>
      <w:proofErr w:type="spellStart"/>
      <w:r>
        <w:rPr>
          <w:rFonts w:cs="Arial"/>
          <w:lang w:val="en-GB"/>
        </w:rPr>
        <w:t>Kupferzell</w:t>
      </w:r>
      <w:proofErr w:type="spellEnd"/>
      <w:r>
        <w:rPr>
          <w:rFonts w:cs="Arial"/>
          <w:lang w:val="en-GB"/>
        </w:rPr>
        <w:t xml:space="preserve">, GEMÜ has created a working environment that goes far beyond traditional office design. The building combines functional requirements with a modern, employee-oriented configuration that is specifically intended to foster interaction, a sense of belonging and productivity. In doing so, GEMÜ has employed its holistic understanding of working environments, focusing on both the quality of the physical space and the subjective well-being of its employees. The </w:t>
      </w:r>
      <w:r>
        <w:rPr>
          <w:rFonts w:cs="Arial"/>
          <w:lang w:val="en-GB"/>
        </w:rPr>
        <w:lastRenderedPageBreak/>
        <w:t>interplay of architecture, functionality and workplace culture creates an environment that encourages communication and enables trailblazing working practices.</w:t>
      </w:r>
    </w:p>
    <w:p w14:paraId="1CEA0273" w14:textId="77777777" w:rsidR="00BA6ED2" w:rsidRPr="00BA6ED2" w:rsidRDefault="00BA6ED2" w:rsidP="00BA6ED2">
      <w:pPr>
        <w:spacing w:line="360" w:lineRule="auto"/>
        <w:ind w:right="196"/>
        <w:rPr>
          <w:rFonts w:cs="Arial"/>
          <w:iCs/>
          <w:lang w:val="en-US"/>
        </w:rPr>
      </w:pPr>
    </w:p>
    <w:p w14:paraId="586CB89D" w14:textId="77777777" w:rsidR="00BA6ED2" w:rsidRPr="00BA6ED2" w:rsidRDefault="00BA6ED2" w:rsidP="00BA6ED2">
      <w:pPr>
        <w:spacing w:line="360" w:lineRule="auto"/>
        <w:ind w:right="196"/>
        <w:rPr>
          <w:rFonts w:cs="Arial"/>
          <w:iCs/>
          <w:lang w:val="en-US"/>
        </w:rPr>
      </w:pPr>
      <w:r>
        <w:rPr>
          <w:rFonts w:cs="Arial"/>
          <w:lang w:val="en-GB"/>
        </w:rPr>
        <w:t>“For GEMÜ, a modern working environment is not just a ‘nice to have’, but a key factor in our success. In building our new headquarters, we have created an environment that fosters innovation, collaboration and job satisfaction in equal measure. “Open, versatile spaces, ergonomic workstations and quiet havens of inspiration not only boost productivity but also encourage creativity among our staff,” said Gert Müller, CEO and Managing Partner of the GEMÜ Group.</w:t>
      </w:r>
    </w:p>
    <w:p w14:paraId="5DF339C6" w14:textId="77777777" w:rsidR="00BA6ED2" w:rsidRPr="00BA6ED2" w:rsidRDefault="00BA6ED2" w:rsidP="00BA6ED2">
      <w:pPr>
        <w:spacing w:line="360" w:lineRule="auto"/>
        <w:ind w:right="196"/>
        <w:rPr>
          <w:rFonts w:cs="Arial"/>
          <w:iCs/>
          <w:lang w:val="en-US"/>
        </w:rPr>
      </w:pPr>
      <w:r>
        <w:rPr>
          <w:rFonts w:cs="Arial"/>
          <w:lang w:val="en-GB"/>
        </w:rPr>
        <w:t xml:space="preserve">The award is organised by the </w:t>
      </w:r>
      <w:proofErr w:type="spellStart"/>
      <w:r>
        <w:rPr>
          <w:rFonts w:cs="Arial"/>
          <w:lang w:val="en-GB"/>
        </w:rPr>
        <w:t>Callwey</w:t>
      </w:r>
      <w:proofErr w:type="spellEnd"/>
      <w:r>
        <w:rPr>
          <w:rFonts w:cs="Arial"/>
          <w:lang w:val="en-GB"/>
        </w:rPr>
        <w:t xml:space="preserve"> Verlag publishing house in collaboration with leading partners from the fields of architecture, design and workplace research. The aim is to showcase ground-breaking workspace concepts and to encourage dialogue between companies, designers and manufacturers.</w:t>
      </w:r>
    </w:p>
    <w:p w14:paraId="6E1E0CD6" w14:textId="77777777" w:rsidR="000B7CB3" w:rsidRPr="00BA6ED2" w:rsidRDefault="000B7CB3" w:rsidP="00F514AB">
      <w:pPr>
        <w:autoSpaceDE w:val="0"/>
        <w:autoSpaceDN w:val="0"/>
        <w:adjustRightInd w:val="0"/>
        <w:spacing w:line="360" w:lineRule="auto"/>
        <w:ind w:right="338"/>
        <w:rPr>
          <w:rFonts w:ascii="GEMU Sans" w:hAnsi="GEMU Sans" w:cs="GEMU Sans"/>
          <w:b/>
          <w:sz w:val="18"/>
          <w:szCs w:val="18"/>
          <w:lang w:val="en-US"/>
        </w:rPr>
      </w:pPr>
    </w:p>
    <w:p w14:paraId="11DF5256" w14:textId="7F57FD10" w:rsidR="00827B88" w:rsidRPr="00BA6ED2" w:rsidRDefault="00F514AB" w:rsidP="00F514AB">
      <w:pPr>
        <w:tabs>
          <w:tab w:val="left" w:pos="3495"/>
        </w:tabs>
        <w:autoSpaceDE w:val="0"/>
        <w:autoSpaceDN w:val="0"/>
        <w:adjustRightInd w:val="0"/>
        <w:spacing w:line="360" w:lineRule="auto"/>
        <w:ind w:right="338"/>
        <w:rPr>
          <w:rFonts w:ascii="GEMU Sans" w:hAnsi="GEMU Sans" w:cs="GEMU Sans"/>
          <w:b/>
          <w:sz w:val="18"/>
          <w:szCs w:val="18"/>
          <w:lang w:val="en-US"/>
        </w:rPr>
      </w:pPr>
      <w:r w:rsidRPr="00BA6ED2">
        <w:rPr>
          <w:rFonts w:ascii="GEMU Sans" w:hAnsi="GEMU Sans" w:cs="GEMU Sans"/>
          <w:b/>
          <w:sz w:val="18"/>
          <w:szCs w:val="18"/>
          <w:lang w:val="en-US"/>
        </w:rPr>
        <w:tab/>
      </w:r>
    </w:p>
    <w:p w14:paraId="3F666E5B" w14:textId="77777777" w:rsidR="00827B88" w:rsidRPr="00BA6ED2" w:rsidRDefault="00827B88" w:rsidP="00F514AB">
      <w:pPr>
        <w:autoSpaceDE w:val="0"/>
        <w:autoSpaceDN w:val="0"/>
        <w:adjustRightInd w:val="0"/>
        <w:spacing w:line="360" w:lineRule="auto"/>
        <w:ind w:right="338"/>
        <w:rPr>
          <w:rFonts w:ascii="GEMU Sans" w:hAnsi="GEMU Sans" w:cs="GEMU Sans"/>
          <w:b/>
          <w:sz w:val="18"/>
          <w:szCs w:val="18"/>
          <w:lang w:val="en-US"/>
        </w:rPr>
      </w:pPr>
    </w:p>
    <w:p w14:paraId="57A46CFA" w14:textId="77777777" w:rsidR="00827B88" w:rsidRPr="00BA6ED2" w:rsidRDefault="00827B88" w:rsidP="00F514AB">
      <w:pPr>
        <w:autoSpaceDE w:val="0"/>
        <w:autoSpaceDN w:val="0"/>
        <w:adjustRightInd w:val="0"/>
        <w:spacing w:line="360" w:lineRule="auto"/>
        <w:ind w:right="338"/>
        <w:rPr>
          <w:rFonts w:ascii="GEMU Sans" w:hAnsi="GEMU Sans" w:cs="GEMU Sans"/>
          <w:b/>
          <w:sz w:val="18"/>
          <w:szCs w:val="18"/>
          <w:lang w:val="en-US"/>
        </w:rPr>
      </w:pPr>
    </w:p>
    <w:p w14:paraId="59F59D71" w14:textId="77777777" w:rsidR="00827B88" w:rsidRPr="00BA6ED2" w:rsidRDefault="00827B88" w:rsidP="00F514AB">
      <w:pPr>
        <w:autoSpaceDE w:val="0"/>
        <w:autoSpaceDN w:val="0"/>
        <w:adjustRightInd w:val="0"/>
        <w:spacing w:line="360" w:lineRule="auto"/>
        <w:ind w:right="338"/>
        <w:rPr>
          <w:rFonts w:ascii="GEMU Sans" w:hAnsi="GEMU Sans" w:cs="GEMU Sans"/>
          <w:b/>
          <w:sz w:val="18"/>
          <w:szCs w:val="18"/>
          <w:lang w:val="en-US"/>
        </w:rPr>
      </w:pPr>
    </w:p>
    <w:p w14:paraId="3EA5E419" w14:textId="77777777" w:rsidR="00827B88" w:rsidRPr="00BA6ED2" w:rsidRDefault="00827B88" w:rsidP="00F514AB">
      <w:pPr>
        <w:autoSpaceDE w:val="0"/>
        <w:autoSpaceDN w:val="0"/>
        <w:adjustRightInd w:val="0"/>
        <w:spacing w:line="360" w:lineRule="auto"/>
        <w:ind w:right="338"/>
        <w:rPr>
          <w:rFonts w:ascii="GEMU Sans" w:hAnsi="GEMU Sans" w:cs="GEMU Sans"/>
          <w:b/>
          <w:sz w:val="18"/>
          <w:szCs w:val="18"/>
          <w:lang w:val="en-US"/>
        </w:rPr>
      </w:pPr>
    </w:p>
    <w:p w14:paraId="5653D481" w14:textId="77777777" w:rsidR="00827B88" w:rsidRPr="00BA6ED2" w:rsidRDefault="00827B88" w:rsidP="00F514AB">
      <w:pPr>
        <w:autoSpaceDE w:val="0"/>
        <w:autoSpaceDN w:val="0"/>
        <w:adjustRightInd w:val="0"/>
        <w:spacing w:line="360" w:lineRule="auto"/>
        <w:ind w:right="338"/>
        <w:rPr>
          <w:rFonts w:ascii="GEMU Sans" w:hAnsi="GEMU Sans" w:cs="GEMU Sans"/>
          <w:b/>
          <w:sz w:val="18"/>
          <w:szCs w:val="18"/>
          <w:lang w:val="en-US"/>
        </w:rPr>
      </w:pPr>
    </w:p>
    <w:p w14:paraId="690C377F" w14:textId="77777777" w:rsidR="000B7CB3" w:rsidRPr="00BA6ED2" w:rsidRDefault="000B7CB3" w:rsidP="00F514AB">
      <w:pPr>
        <w:autoSpaceDE w:val="0"/>
        <w:autoSpaceDN w:val="0"/>
        <w:adjustRightInd w:val="0"/>
        <w:spacing w:line="360" w:lineRule="auto"/>
        <w:ind w:right="338"/>
        <w:rPr>
          <w:rFonts w:cs="Arial"/>
          <w:b/>
          <w:sz w:val="18"/>
          <w:szCs w:val="18"/>
          <w:lang w:val="en-US"/>
        </w:rPr>
      </w:pPr>
    </w:p>
    <w:p w14:paraId="2C7C24D6" w14:textId="77777777" w:rsidR="00A00463" w:rsidRPr="00BA6ED2" w:rsidRDefault="00A00463" w:rsidP="001923DB">
      <w:pPr>
        <w:pStyle w:val="Kopfzeile"/>
        <w:tabs>
          <w:tab w:val="clear" w:pos="4536"/>
          <w:tab w:val="clear" w:pos="9072"/>
          <w:tab w:val="left" w:pos="3858"/>
        </w:tabs>
        <w:spacing w:line="360" w:lineRule="auto"/>
        <w:rPr>
          <w:rFonts w:cs="Arial"/>
          <w:b/>
          <w:szCs w:val="18"/>
          <w:lang w:val="en-US"/>
        </w:rPr>
      </w:pPr>
      <w:r w:rsidRPr="00BA6ED2">
        <w:rPr>
          <w:rFonts w:cs="Arial"/>
          <w:b/>
          <w:szCs w:val="18"/>
          <w:lang w:val="en-US"/>
        </w:rPr>
        <w:t>About GEMÜ</w:t>
      </w:r>
    </w:p>
    <w:p w14:paraId="319DF684" w14:textId="3DE12271" w:rsidR="00A00463" w:rsidRPr="00BA6ED2" w:rsidRDefault="00A00463" w:rsidP="001923DB">
      <w:pPr>
        <w:autoSpaceDE w:val="0"/>
        <w:autoSpaceDN w:val="0"/>
        <w:adjustRightInd w:val="0"/>
        <w:spacing w:line="360" w:lineRule="auto"/>
        <w:rPr>
          <w:rFonts w:cs="Arial"/>
          <w:sz w:val="18"/>
          <w:szCs w:val="18"/>
          <w:lang w:val="en-GB"/>
        </w:rPr>
      </w:pPr>
      <w:bookmarkStart w:id="0" w:name="_Hlk214875976"/>
      <w:r w:rsidRPr="00BA6ED2">
        <w:rPr>
          <w:rFonts w:cs="Arial"/>
          <w:sz w:val="18"/>
          <w:szCs w:val="18"/>
          <w:lang w:val="en-GB"/>
        </w:rPr>
        <w:t>The GEMÜ Group develops and produces valves, measurement and control systems for liquids, vapours and gases. The company is one of the global market leaders in sterile process applications. GEMÜ products are used in many different sectors – from pharmaceuticals, biotechnology and foodstuff production, right up to industrial processes and semiconductor production. The business achieved a turnover of more than 525 million euros worldwide in 2024.</w:t>
      </w:r>
      <w:r w:rsidRPr="00BA6ED2">
        <w:rPr>
          <w:rFonts w:cs="Arial"/>
          <w:sz w:val="18"/>
          <w:szCs w:val="18"/>
          <w:lang w:val="en-GB"/>
        </w:rPr>
        <w:br/>
        <w:t xml:space="preserve">The GEMÜ Group employs more than 2500 people and produces at eight locations worldwide. The company manages global sales through 25 subsidiaries and local partners, giving it a local presence in over 50 countries. </w:t>
      </w:r>
      <w:r w:rsidRPr="00BA6ED2">
        <w:rPr>
          <w:rFonts w:cs="Arial"/>
          <w:sz w:val="18"/>
          <w:szCs w:val="18"/>
          <w:lang w:val="en-GB"/>
        </w:rPr>
        <w:br/>
        <w:t>The internationally active group is managed by Gert Müller as CEO and Managing Partner, together with Stephan Müller (CFO), Matthias Fick (COO) and Stephan Gehrig (CSMO) as Managing Directors of the GEMÜ Group.</w:t>
      </w:r>
      <w:r w:rsidRPr="00BA6ED2">
        <w:rPr>
          <w:rFonts w:cs="Arial"/>
          <w:sz w:val="18"/>
          <w:szCs w:val="18"/>
          <w:lang w:val="en-GB"/>
        </w:rPr>
        <w:br/>
        <w:t>With customer-focused digital services and technical agility, the GEMÜ Group sets standards in process automation. Whether for media flows, the very highest hygiene standards or unique applications – the customer solutions are tailored to requirements, reliable and ready for use.</w:t>
      </w:r>
    </w:p>
    <w:p w14:paraId="1406F874" w14:textId="77777777" w:rsidR="00A00463" w:rsidRPr="00BA6ED2" w:rsidRDefault="00A00463" w:rsidP="001923DB">
      <w:pPr>
        <w:pStyle w:val="Kopfzeile"/>
        <w:tabs>
          <w:tab w:val="clear" w:pos="4536"/>
          <w:tab w:val="clear" w:pos="9072"/>
          <w:tab w:val="left" w:pos="3858"/>
        </w:tabs>
        <w:spacing w:line="360" w:lineRule="auto"/>
        <w:rPr>
          <w:rFonts w:cs="Arial"/>
          <w:szCs w:val="18"/>
          <w:lang w:val="en-GB"/>
        </w:rPr>
      </w:pPr>
      <w:r w:rsidRPr="00BA6ED2">
        <w:rPr>
          <w:rFonts w:cs="Arial"/>
          <w:szCs w:val="18"/>
          <w:lang w:val="en-GB"/>
        </w:rPr>
        <w:t xml:space="preserve">You can find further information at </w:t>
      </w:r>
      <w:hyperlink r:id="rId17" w:tgtFrame="_new" w:history="1">
        <w:r w:rsidRPr="00BA6ED2">
          <w:rPr>
            <w:rStyle w:val="Hyperlink"/>
            <w:rFonts w:cs="Arial"/>
            <w:color w:val="000000"/>
            <w:sz w:val="18"/>
            <w:szCs w:val="18"/>
            <w:lang w:val="en-GB"/>
          </w:rPr>
          <w:t>gemu-group.com</w:t>
        </w:r>
      </w:hyperlink>
      <w:r w:rsidRPr="00BA6ED2">
        <w:rPr>
          <w:rFonts w:cs="Arial"/>
          <w:szCs w:val="18"/>
          <w:lang w:val="en-GB"/>
        </w:rPr>
        <w:t>.</w:t>
      </w:r>
      <w:bookmarkEnd w:id="0"/>
    </w:p>
    <w:p w14:paraId="34C58EE6" w14:textId="77777777" w:rsidR="00022547" w:rsidRPr="0052138C" w:rsidRDefault="00022547" w:rsidP="00F514AB">
      <w:pPr>
        <w:autoSpaceDE w:val="0"/>
        <w:autoSpaceDN w:val="0"/>
        <w:adjustRightInd w:val="0"/>
        <w:spacing w:line="360" w:lineRule="auto"/>
        <w:ind w:right="338"/>
        <w:rPr>
          <w:rFonts w:cs="Arial"/>
          <w:lang w:val="en-GB"/>
        </w:rPr>
      </w:pPr>
    </w:p>
    <w:sectPr w:rsidR="00022547" w:rsidRPr="0052138C" w:rsidSect="00022547">
      <w:headerReference w:type="default" r:id="rId18"/>
      <w:footerReference w:type="default" r:id="rId19"/>
      <w:headerReference w:type="first" r:id="rId20"/>
      <w:footerReference w:type="first" r:id="rId21"/>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75F6" w14:textId="77777777" w:rsidR="00DD60B0" w:rsidRDefault="00DD60B0">
      <w:r>
        <w:separator/>
      </w:r>
    </w:p>
  </w:endnote>
  <w:endnote w:type="continuationSeparator" w:id="0">
    <w:p w14:paraId="4376E41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GEMU Sans">
    <w:panose1 w:val="00000000000000000000"/>
    <w:charset w:val="00"/>
    <w:family w:val="auto"/>
    <w:pitch w:val="variable"/>
    <w:sig w:usb0="A000006F" w:usb1="5000004B" w:usb2="0001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8F1B" w14:textId="77777777" w:rsidR="00EB681B" w:rsidRPr="004951EC" w:rsidRDefault="00EB681B" w:rsidP="00EB681B">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w:t>
    </w:r>
    <w:proofErr w:type="spellStart"/>
    <w:r w:rsidRPr="004951EC">
      <w:t>of</w:t>
    </w:r>
    <w:proofErr w:type="spellEnd"/>
    <w:r w:rsidRPr="004951EC">
      <w:t xml:space="preserve"> </w:t>
    </w:r>
    <w:r>
      <w:fldChar w:fldCharType="begin"/>
    </w:r>
    <w:r w:rsidRPr="004951EC">
      <w:instrText>NUMPAGES  \* Arabic  \* MERGEFORMAT</w:instrText>
    </w:r>
    <w:r>
      <w:fldChar w:fldCharType="separate"/>
    </w:r>
    <w:r>
      <w:t>1</w:t>
    </w:r>
    <w:r>
      <w:rPr>
        <w:noProof/>
      </w:rPr>
      <w:fldChar w:fldCharType="end"/>
    </w:r>
  </w:p>
  <w:p w14:paraId="7829C3F7" w14:textId="77777777" w:rsidR="00EB681B" w:rsidRDefault="00EB681B" w:rsidP="00EB681B">
    <w:pPr>
      <w:pStyle w:val="Webseite"/>
      <w:rPr>
        <w:b w:val="0"/>
        <w:bCs/>
        <w:color w:val="auto"/>
        <w:lang w:val="en-US"/>
      </w:rPr>
    </w:pPr>
    <w:r w:rsidRPr="000E2FB8">
      <w:rPr>
        <w:b w:val="0"/>
        <w:bCs/>
        <w:color w:val="auto"/>
        <w:lang w:val="en-US"/>
      </w:rPr>
      <w:t xml:space="preserve">Phone: +49 7940 123-0 </w:t>
    </w:r>
  </w:p>
  <w:p w14:paraId="754FCDAB" w14:textId="77777777" w:rsidR="00EB681B" w:rsidRPr="000E2FB8" w:rsidRDefault="00EB681B" w:rsidP="00EB681B">
    <w:pPr>
      <w:pStyle w:val="Webseite"/>
      <w:rPr>
        <w:b w:val="0"/>
        <w:bCs/>
        <w:color w:val="auto"/>
        <w:lang w:val="en-US"/>
      </w:rPr>
    </w:pPr>
    <w:r>
      <w:rPr>
        <w:b w:val="0"/>
        <w:bCs/>
        <w:color w:val="auto"/>
        <w:lang w:val="en-US"/>
      </w:rPr>
      <w:t>gemu-group.com</w:t>
    </w:r>
  </w:p>
  <w:p w14:paraId="11920B8A" w14:textId="77777777" w:rsidR="00EB681B" w:rsidRPr="00BA7E08" w:rsidRDefault="00EB681B" w:rsidP="00EB681B">
    <w:pPr>
      <w:pStyle w:val="Webseite"/>
      <w:rPr>
        <w:color w:val="A6A6A6" w:themeColor="background1" w:themeShade="A6"/>
        <w:sz w:val="12"/>
        <w:szCs w:val="12"/>
        <w:lang w:val="en-US"/>
      </w:rPr>
    </w:pPr>
  </w:p>
  <w:p w14:paraId="2AD16EB2" w14:textId="77777777" w:rsidR="00EB681B" w:rsidRPr="000E2FB8" w:rsidRDefault="00EB681B" w:rsidP="00EB681B">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proofErr w:type="spellStart"/>
    <w:r>
      <w:rPr>
        <w:color w:val="A6A6A6" w:themeColor="background1" w:themeShade="A6"/>
        <w:sz w:val="10"/>
        <w:szCs w:val="10"/>
        <w:lang w:val="en-US"/>
      </w:rPr>
      <w:t>Kupferzell</w:t>
    </w:r>
    <w:proofErr w:type="spellEnd"/>
    <w:r>
      <w:rPr>
        <w:color w:val="A6A6A6" w:themeColor="background1" w:themeShade="A6"/>
        <w:sz w:val="10"/>
        <w:szCs w:val="10"/>
        <w:lang w:val="en-US"/>
      </w:rPr>
      <w:t>, Germany</w:t>
    </w:r>
    <w:r w:rsidRPr="000E2FB8">
      <w:rPr>
        <w:color w:val="A6A6A6" w:themeColor="background1" w:themeShade="A6"/>
        <w:sz w:val="10"/>
        <w:szCs w:val="10"/>
        <w:lang w:val="en-US"/>
      </w:rPr>
      <w:t>; Stuttgart Court of Registry HRA 590394; Limited partner: Gebr. Müller GmbH; Stuttgart Court of Registry</w:t>
    </w:r>
    <w:r w:rsidRPr="00EB681B">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3F907A08" w14:textId="5ED1A3D9" w:rsidR="00EB681B" w:rsidRPr="00022547" w:rsidRDefault="00EB681B" w:rsidP="00EB681B">
    <w:pPr>
      <w:pStyle w:val="Fuzeile"/>
      <w:spacing w:line="240" w:lineRule="auto"/>
      <w:rPr>
        <w:color w:val="A6A6A6" w:themeColor="background1" w:themeShade="A6"/>
        <w:sz w:val="10"/>
        <w:szCs w:val="10"/>
        <w:lang w:val="en-US"/>
      </w:rPr>
    </w:pPr>
    <w:r w:rsidRPr="00022547">
      <w:rPr>
        <w:color w:val="A6A6A6" w:themeColor="background1" w:themeShade="A6"/>
        <w:sz w:val="10"/>
        <w:szCs w:val="10"/>
        <w:lang w:val="en-US"/>
      </w:rPr>
      <w:t>Managing Directors: Gert Müller, Stephan Müller, Matthias Fick</w:t>
    </w:r>
    <w:r w:rsidR="008C3663" w:rsidRPr="00022547">
      <w:rPr>
        <w:color w:val="A6A6A6" w:themeColor="background1" w:themeShade="A6"/>
        <w:sz w:val="10"/>
        <w:szCs w:val="10"/>
        <w:lang w:val="en-US"/>
      </w:rPr>
      <w:t>, Stephan Gehrig</w:t>
    </w:r>
  </w:p>
  <w:p w14:paraId="24A656CE" w14:textId="77777777" w:rsidR="00EB681B" w:rsidRPr="000E2FB8" w:rsidRDefault="00EB681B" w:rsidP="00EB681B">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0837544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5B55" w14:textId="77777777" w:rsidR="00EB681B" w:rsidRPr="004951EC" w:rsidRDefault="00EB681B" w:rsidP="00EB681B">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w:t>
    </w:r>
    <w:proofErr w:type="spellStart"/>
    <w:r w:rsidRPr="004951EC">
      <w:t>of</w:t>
    </w:r>
    <w:proofErr w:type="spellEnd"/>
    <w:r w:rsidRPr="004951EC">
      <w:t xml:space="preserve"> </w:t>
    </w:r>
    <w:r>
      <w:fldChar w:fldCharType="begin"/>
    </w:r>
    <w:r w:rsidRPr="004951EC">
      <w:instrText>NUMPAGES  \* Arabic  \* MERGEFORMAT</w:instrText>
    </w:r>
    <w:r>
      <w:fldChar w:fldCharType="separate"/>
    </w:r>
    <w:r>
      <w:t>1</w:t>
    </w:r>
    <w:r>
      <w:rPr>
        <w:noProof/>
      </w:rPr>
      <w:fldChar w:fldCharType="end"/>
    </w:r>
  </w:p>
  <w:p w14:paraId="2D29B9A6" w14:textId="77777777" w:rsidR="00EB681B" w:rsidRDefault="00EB681B" w:rsidP="00EB681B">
    <w:pPr>
      <w:pStyle w:val="Webseite"/>
      <w:rPr>
        <w:b w:val="0"/>
        <w:bCs/>
        <w:color w:val="auto"/>
        <w:lang w:val="en-US"/>
      </w:rPr>
    </w:pPr>
    <w:r w:rsidRPr="000E2FB8">
      <w:rPr>
        <w:b w:val="0"/>
        <w:bCs/>
        <w:color w:val="auto"/>
        <w:lang w:val="en-US"/>
      </w:rPr>
      <w:t xml:space="preserve">Phone: +49 7940 123-0 </w:t>
    </w:r>
  </w:p>
  <w:p w14:paraId="34C3F31E" w14:textId="77777777" w:rsidR="00EB681B" w:rsidRPr="000E2FB8" w:rsidRDefault="00EB681B" w:rsidP="00EB681B">
    <w:pPr>
      <w:pStyle w:val="Webseite"/>
      <w:rPr>
        <w:b w:val="0"/>
        <w:bCs/>
        <w:color w:val="auto"/>
        <w:lang w:val="en-US"/>
      </w:rPr>
    </w:pPr>
    <w:r>
      <w:rPr>
        <w:b w:val="0"/>
        <w:bCs/>
        <w:color w:val="auto"/>
        <w:lang w:val="en-US"/>
      </w:rPr>
      <w:t>gemu-group.com</w:t>
    </w:r>
  </w:p>
  <w:p w14:paraId="5C528942" w14:textId="77777777" w:rsidR="00EB681B" w:rsidRPr="00BA7E08" w:rsidRDefault="00EB681B" w:rsidP="00EB681B">
    <w:pPr>
      <w:pStyle w:val="Webseite"/>
      <w:rPr>
        <w:color w:val="A6A6A6" w:themeColor="background1" w:themeShade="A6"/>
        <w:sz w:val="12"/>
        <w:szCs w:val="12"/>
        <w:lang w:val="en-US"/>
      </w:rPr>
    </w:pPr>
  </w:p>
  <w:p w14:paraId="65688E21" w14:textId="77777777" w:rsidR="00EB681B" w:rsidRPr="000E2FB8" w:rsidRDefault="00EB681B" w:rsidP="00EB681B">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proofErr w:type="spellStart"/>
    <w:r>
      <w:rPr>
        <w:color w:val="A6A6A6" w:themeColor="background1" w:themeShade="A6"/>
        <w:sz w:val="10"/>
        <w:szCs w:val="10"/>
        <w:lang w:val="en-US"/>
      </w:rPr>
      <w:t>Kupferzell</w:t>
    </w:r>
    <w:proofErr w:type="spellEnd"/>
    <w:r>
      <w:rPr>
        <w:color w:val="A6A6A6" w:themeColor="background1" w:themeShade="A6"/>
        <w:sz w:val="10"/>
        <w:szCs w:val="10"/>
        <w:lang w:val="en-US"/>
      </w:rPr>
      <w:t>, Germany</w:t>
    </w:r>
    <w:r w:rsidRPr="000E2FB8">
      <w:rPr>
        <w:color w:val="A6A6A6" w:themeColor="background1" w:themeShade="A6"/>
        <w:sz w:val="10"/>
        <w:szCs w:val="10"/>
        <w:lang w:val="en-US"/>
      </w:rPr>
      <w:t>; Stuttgart Court of Registry HRA 590394; Limited partner: Gebr. Müller GmbH; Stuttgart Court of Registry</w:t>
    </w:r>
    <w:r w:rsidRPr="00EB681B">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77216A11" w14:textId="37FE78BF" w:rsidR="00EB681B" w:rsidRPr="00981104" w:rsidRDefault="00EB681B" w:rsidP="00EB681B">
    <w:pPr>
      <w:pStyle w:val="Fuzeile"/>
      <w:spacing w:line="240" w:lineRule="auto"/>
      <w:rPr>
        <w:color w:val="A6A6A6" w:themeColor="background1" w:themeShade="A6"/>
        <w:sz w:val="10"/>
        <w:szCs w:val="10"/>
        <w:lang w:val="en-US"/>
      </w:rPr>
    </w:pPr>
    <w:r w:rsidRPr="00981104">
      <w:rPr>
        <w:color w:val="A6A6A6" w:themeColor="background1" w:themeShade="A6"/>
        <w:sz w:val="10"/>
        <w:szCs w:val="10"/>
        <w:lang w:val="en-US"/>
      </w:rPr>
      <w:t>Managing Directors: Gert Müller, Stephan Müller, Matthias Fick</w:t>
    </w:r>
    <w:r w:rsidR="00022547" w:rsidRPr="00981104">
      <w:rPr>
        <w:color w:val="A6A6A6" w:themeColor="background1" w:themeShade="A6"/>
        <w:sz w:val="10"/>
        <w:szCs w:val="10"/>
        <w:lang w:val="en-US"/>
      </w:rPr>
      <w:t>, Stephan Gehrig</w:t>
    </w:r>
  </w:p>
  <w:p w14:paraId="57EF0576" w14:textId="77777777" w:rsidR="00EB681B" w:rsidRPr="000E2FB8" w:rsidRDefault="00EB681B" w:rsidP="00EB681B">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0AAD301A" w14:textId="77777777" w:rsidR="00DF0B01" w:rsidRPr="00776C6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D2594" w14:textId="77777777" w:rsidR="00DD60B0" w:rsidRDefault="00DD60B0">
      <w:r>
        <w:separator/>
      </w:r>
    </w:p>
  </w:footnote>
  <w:footnote w:type="continuationSeparator" w:id="0">
    <w:p w14:paraId="50984AE4"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525A" w14:textId="77777777" w:rsidR="00DF0B01" w:rsidRDefault="00DF0B01" w:rsidP="008F1259">
    <w:pPr>
      <w:pStyle w:val="Kopfzeile"/>
      <w:tabs>
        <w:tab w:val="clear" w:pos="9072"/>
      </w:tabs>
      <w:ind w:right="-186"/>
      <w:jc w:val="right"/>
    </w:pPr>
  </w:p>
  <w:p w14:paraId="47580D34" w14:textId="399A168B" w:rsidR="00DF0B01" w:rsidRPr="00BC617B" w:rsidRDefault="00882EE4" w:rsidP="00D251F2">
    <w:pPr>
      <w:pStyle w:val="Kopfzeile"/>
      <w:tabs>
        <w:tab w:val="clear" w:pos="9072"/>
      </w:tabs>
      <w:ind w:right="-3288"/>
      <w:rPr>
        <w:b/>
      </w:rPr>
    </w:pPr>
    <w:r>
      <w:rPr>
        <w:noProof/>
      </w:rPr>
      <w:drawing>
        <wp:anchor distT="0" distB="0" distL="114300" distR="114300" simplePos="0" relativeHeight="251668992" behindDoc="0" locked="0" layoutInCell="1" allowOverlap="1" wp14:anchorId="675FAD15" wp14:editId="5C7FEF9F">
          <wp:simplePos x="0" y="0"/>
          <wp:positionH relativeFrom="margin">
            <wp:posOffset>0</wp:posOffset>
          </wp:positionH>
          <wp:positionV relativeFrom="margin">
            <wp:posOffset>-994410</wp:posOffset>
          </wp:positionV>
          <wp:extent cx="1673860" cy="232410"/>
          <wp:effectExtent l="0" t="0" r="2540" b="0"/>
          <wp:wrapSquare wrapText="bothSides"/>
          <wp:docPr id="4" name="Grafik 4"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sidRPr="00BC617B">
      <w:rPr>
        <w:b/>
      </w:rPr>
      <w:tab/>
    </w:r>
    <w:r w:rsidR="00DF0B01" w:rsidRPr="00BC617B">
      <w:rPr>
        <w:b/>
      </w:rPr>
      <w:tab/>
    </w:r>
    <w:r w:rsidR="00DF0B01" w:rsidRPr="00BC617B">
      <w:rPr>
        <w:b/>
      </w:rPr>
      <w:tab/>
    </w:r>
    <w:r w:rsidR="00DF0B01"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6E73" w14:textId="5C016916" w:rsidR="00DF0B01" w:rsidRDefault="005A7241"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6442EA13" wp14:editId="761AC1C7">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F514AB">
      <w:rPr>
        <w:noProof/>
      </w:rPr>
      <mc:AlternateContent>
        <mc:Choice Requires="wps">
          <w:drawing>
            <wp:anchor distT="0" distB="0" distL="114300" distR="114300" simplePos="0" relativeHeight="251659776" behindDoc="0" locked="0" layoutInCell="1" allowOverlap="1" wp14:anchorId="19450C2E" wp14:editId="6E00A1BB">
              <wp:simplePos x="0" y="0"/>
              <wp:positionH relativeFrom="column">
                <wp:posOffset>4326255</wp:posOffset>
              </wp:positionH>
              <wp:positionV relativeFrom="paragraph">
                <wp:posOffset>487045</wp:posOffset>
              </wp:positionV>
              <wp:extent cx="2098675"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266A9" w14:textId="2C360520" w:rsidR="00DF0B01" w:rsidRPr="00BA6ED2" w:rsidRDefault="00DF0B01" w:rsidP="003B6A50">
                          <w:pPr>
                            <w:pStyle w:val="Kopfzeile"/>
                            <w:rPr>
                              <w:rFonts w:cs="Arial"/>
                              <w:sz w:val="16"/>
                              <w:szCs w:val="18"/>
                              <w:lang w:val="fr-FR"/>
                            </w:rPr>
                          </w:pPr>
                          <w:proofErr w:type="spellStart"/>
                          <w:r w:rsidRPr="00BA6ED2">
                            <w:rPr>
                              <w:rFonts w:cs="Arial"/>
                              <w:sz w:val="16"/>
                              <w:szCs w:val="18"/>
                              <w:lang w:val="fr-FR"/>
                            </w:rPr>
                            <w:t>Corporate</w:t>
                          </w:r>
                          <w:proofErr w:type="spellEnd"/>
                          <w:r w:rsidRPr="00BA6ED2">
                            <w:rPr>
                              <w:rFonts w:cs="Arial"/>
                              <w:sz w:val="16"/>
                              <w:szCs w:val="18"/>
                              <w:lang w:val="fr-FR"/>
                            </w:rPr>
                            <w:t xml:space="preserve"> Communication</w:t>
                          </w:r>
                          <w:r w:rsidR="00F93E01" w:rsidRPr="00BA6ED2">
                            <w:rPr>
                              <w:rFonts w:cs="Arial"/>
                              <w:sz w:val="16"/>
                              <w:szCs w:val="18"/>
                              <w:lang w:val="fr-FR"/>
                            </w:rPr>
                            <w:t>s</w:t>
                          </w:r>
                        </w:p>
                        <w:p w14:paraId="5B692341" w14:textId="1EC91BC5" w:rsidR="00DF0B01" w:rsidRPr="00BA6ED2" w:rsidRDefault="00851042" w:rsidP="003B6A50">
                          <w:pPr>
                            <w:pStyle w:val="Kopfzeile"/>
                            <w:rPr>
                              <w:rFonts w:cs="Arial"/>
                              <w:sz w:val="16"/>
                              <w:szCs w:val="18"/>
                            </w:rPr>
                          </w:pPr>
                          <w:r w:rsidRPr="00BA6ED2">
                            <w:rPr>
                              <w:rFonts w:cs="Arial"/>
                              <w:sz w:val="16"/>
                              <w:szCs w:val="18"/>
                            </w:rPr>
                            <w:t>Norbert Neumann</w:t>
                          </w:r>
                        </w:p>
                        <w:p w14:paraId="51EEFDF8" w14:textId="71E95E90" w:rsidR="00DF0B01" w:rsidRPr="00BA6ED2" w:rsidRDefault="00DF0B01" w:rsidP="003B6A50">
                          <w:pPr>
                            <w:pStyle w:val="Kopfzeile"/>
                            <w:rPr>
                              <w:rFonts w:cs="Arial"/>
                              <w:sz w:val="16"/>
                              <w:szCs w:val="18"/>
                            </w:rPr>
                          </w:pPr>
                          <w:r w:rsidRPr="00BA6ED2">
                            <w:rPr>
                              <w:rFonts w:cs="Arial"/>
                              <w:sz w:val="16"/>
                              <w:szCs w:val="18"/>
                            </w:rPr>
                            <w:t xml:space="preserve">E-Mail: </w:t>
                          </w:r>
                          <w:r w:rsidR="00851042" w:rsidRPr="00BA6ED2">
                            <w:rPr>
                              <w:rFonts w:cs="Arial"/>
                              <w:sz w:val="16"/>
                              <w:szCs w:val="18"/>
                            </w:rPr>
                            <w:t>norbert.neumann</w:t>
                          </w:r>
                          <w:r w:rsidRPr="00BA6ED2">
                            <w:rPr>
                              <w:rFonts w:cs="Arial"/>
                              <w:sz w:val="16"/>
                              <w:szCs w:val="18"/>
                            </w:rPr>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450C2E" id="_x0000_t202" coordsize="21600,21600" o:spt="202" path="m,l,21600r21600,l21600,xe">
              <v:stroke joinstyle="miter"/>
              <v:path gradientshapeok="t" o:connecttype="rect"/>
            </v:shapetype>
            <v:shape id="Textfeld 2" o:spid="_x0000_s1026" type="#_x0000_t202" style="position:absolute;margin-left:340.65pt;margin-top:38.35pt;width:165.2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" stroked="f">
              <v:textbox>
                <w:txbxContent>
                  <w:p w14:paraId="314266A9" w14:textId="2C360520" w:rsidR="00DF0B01" w:rsidRPr="00BA6ED2" w:rsidRDefault="00DF0B01" w:rsidP="003B6A50">
                    <w:pPr>
                      <w:pStyle w:val="Kopfzeile"/>
                      <w:rPr>
                        <w:rFonts w:cs="Arial"/>
                        <w:sz w:val="16"/>
                        <w:szCs w:val="18"/>
                        <w:lang w:val="fr-FR"/>
                      </w:rPr>
                    </w:pPr>
                    <w:proofErr w:type="spellStart"/>
                    <w:r w:rsidRPr="00BA6ED2">
                      <w:rPr>
                        <w:rFonts w:cs="Arial"/>
                        <w:sz w:val="16"/>
                        <w:szCs w:val="18"/>
                        <w:lang w:val="fr-FR"/>
                      </w:rPr>
                      <w:t>Corporate</w:t>
                    </w:r>
                    <w:proofErr w:type="spellEnd"/>
                    <w:r w:rsidRPr="00BA6ED2">
                      <w:rPr>
                        <w:rFonts w:cs="Arial"/>
                        <w:sz w:val="16"/>
                        <w:szCs w:val="18"/>
                        <w:lang w:val="fr-FR"/>
                      </w:rPr>
                      <w:t xml:space="preserve"> Communication</w:t>
                    </w:r>
                    <w:r w:rsidR="00F93E01" w:rsidRPr="00BA6ED2">
                      <w:rPr>
                        <w:rFonts w:cs="Arial"/>
                        <w:sz w:val="16"/>
                        <w:szCs w:val="18"/>
                        <w:lang w:val="fr-FR"/>
                      </w:rPr>
                      <w:t>s</w:t>
                    </w:r>
                  </w:p>
                  <w:p w14:paraId="5B692341" w14:textId="1EC91BC5" w:rsidR="00DF0B01" w:rsidRPr="00BA6ED2" w:rsidRDefault="00851042" w:rsidP="003B6A50">
                    <w:pPr>
                      <w:pStyle w:val="Kopfzeile"/>
                      <w:rPr>
                        <w:rFonts w:cs="Arial"/>
                        <w:sz w:val="16"/>
                        <w:szCs w:val="18"/>
                      </w:rPr>
                    </w:pPr>
                    <w:r w:rsidRPr="00BA6ED2">
                      <w:rPr>
                        <w:rFonts w:cs="Arial"/>
                        <w:sz w:val="16"/>
                        <w:szCs w:val="18"/>
                      </w:rPr>
                      <w:t>Norbert Neumann</w:t>
                    </w:r>
                  </w:p>
                  <w:p w14:paraId="51EEFDF8" w14:textId="71E95E90" w:rsidR="00DF0B01" w:rsidRPr="00BA6ED2" w:rsidRDefault="00DF0B01" w:rsidP="003B6A50">
                    <w:pPr>
                      <w:pStyle w:val="Kopfzeile"/>
                      <w:rPr>
                        <w:rFonts w:cs="Arial"/>
                        <w:sz w:val="16"/>
                        <w:szCs w:val="18"/>
                      </w:rPr>
                    </w:pPr>
                    <w:r w:rsidRPr="00BA6ED2">
                      <w:rPr>
                        <w:rFonts w:cs="Arial"/>
                        <w:sz w:val="16"/>
                        <w:szCs w:val="18"/>
                      </w:rPr>
                      <w:t xml:space="preserve">E-Mail: </w:t>
                    </w:r>
                    <w:r w:rsidR="00851042" w:rsidRPr="00BA6ED2">
                      <w:rPr>
                        <w:rFonts w:cs="Arial"/>
                        <w:sz w:val="16"/>
                        <w:szCs w:val="18"/>
                      </w:rPr>
                      <w:t>norbert.neumann</w:t>
                    </w:r>
                    <w:r w:rsidRPr="00BA6ED2">
                      <w:rPr>
                        <w:rFonts w:cs="Arial"/>
                        <w:sz w:val="16"/>
                        <w:szCs w:val="18"/>
                      </w:rPr>
                      <w:t>@gemue.de</w:t>
                    </w: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20F10ECC" wp14:editId="2D1C9B98">
              <wp:simplePos x="0" y="0"/>
              <wp:positionH relativeFrom="margin">
                <wp:posOffset>0</wp:posOffset>
              </wp:positionH>
              <wp:positionV relativeFrom="margin">
                <wp:posOffset>106680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87879" w14:textId="77777777" w:rsidR="00DF0B01" w:rsidRPr="00981104" w:rsidRDefault="00DF0B01" w:rsidP="005645ED">
                          <w:pPr>
                            <w:pStyle w:val="Titel"/>
                            <w:rPr>
                              <w:rFonts w:ascii="GEMU Sans" w:hAnsi="GEMU Sans" w:cs="GEMU Sans"/>
                              <w:bCs/>
                              <w:sz w:val="24"/>
                              <w:szCs w:val="24"/>
                            </w:rPr>
                          </w:pPr>
                          <w:r w:rsidRPr="00981104">
                            <w:rPr>
                              <w:rFonts w:ascii="GEMU Sans" w:hAnsi="GEMU Sans" w:cs="GEMU Sans"/>
                              <w:bCs/>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10ECC" id="Text Box 3" o:spid="_x0000_s1027" type="#_x0000_t202" style="position:absolute;margin-left:0;margin-top:8.4pt;width:240.95pt;height:23.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" o:allowoverlap="f" filled="f" stroked="f">
              <v:textbox inset="0,0,0,0">
                <w:txbxContent>
                  <w:p w14:paraId="74887879" w14:textId="77777777" w:rsidR="00DF0B01" w:rsidRPr="00981104" w:rsidRDefault="00DF0B01" w:rsidP="005645ED">
                    <w:pPr>
                      <w:pStyle w:val="Titel"/>
                      <w:rPr>
                        <w:rFonts w:ascii="GEMU Sans" w:hAnsi="GEMU Sans" w:cs="GEMU Sans"/>
                        <w:bCs/>
                        <w:sz w:val="24"/>
                        <w:szCs w:val="24"/>
                      </w:rPr>
                    </w:pPr>
                    <w:r w:rsidRPr="00981104">
                      <w:rPr>
                        <w:rFonts w:ascii="GEMU Sans" w:hAnsi="GEMU Sans" w:cs="GEMU Sans"/>
                        <w:bCs/>
                        <w:sz w:val="24"/>
                        <w:szCs w:val="24"/>
                      </w:rPr>
                      <w:t>PRESS RELEASE</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7476057">
    <w:abstractNumId w:val="0"/>
  </w:num>
  <w:num w:numId="2" w16cid:durableId="253437632">
    <w:abstractNumId w:val="2"/>
  </w:num>
  <w:num w:numId="3" w16cid:durableId="2072730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22547"/>
    <w:rsid w:val="00023324"/>
    <w:rsid w:val="0003729A"/>
    <w:rsid w:val="000443E2"/>
    <w:rsid w:val="000460C8"/>
    <w:rsid w:val="00050DB0"/>
    <w:rsid w:val="0009194C"/>
    <w:rsid w:val="00092213"/>
    <w:rsid w:val="000B788E"/>
    <w:rsid w:val="000B7CB3"/>
    <w:rsid w:val="000E12DC"/>
    <w:rsid w:val="000F0D01"/>
    <w:rsid w:val="000F7A56"/>
    <w:rsid w:val="0010051D"/>
    <w:rsid w:val="00130D38"/>
    <w:rsid w:val="0013448B"/>
    <w:rsid w:val="00134545"/>
    <w:rsid w:val="001515AC"/>
    <w:rsid w:val="00154CF8"/>
    <w:rsid w:val="001652F1"/>
    <w:rsid w:val="00165612"/>
    <w:rsid w:val="001746C4"/>
    <w:rsid w:val="00181F6B"/>
    <w:rsid w:val="001854C6"/>
    <w:rsid w:val="001923DB"/>
    <w:rsid w:val="001976BD"/>
    <w:rsid w:val="001A02BE"/>
    <w:rsid w:val="001C1353"/>
    <w:rsid w:val="001D3C5A"/>
    <w:rsid w:val="001E55D8"/>
    <w:rsid w:val="001F097E"/>
    <w:rsid w:val="001F49B8"/>
    <w:rsid w:val="001F4BF1"/>
    <w:rsid w:val="001F7B46"/>
    <w:rsid w:val="00202265"/>
    <w:rsid w:val="0021145E"/>
    <w:rsid w:val="00213155"/>
    <w:rsid w:val="00232566"/>
    <w:rsid w:val="0023585A"/>
    <w:rsid w:val="00235AEA"/>
    <w:rsid w:val="00236275"/>
    <w:rsid w:val="002429B4"/>
    <w:rsid w:val="002459D3"/>
    <w:rsid w:val="00251978"/>
    <w:rsid w:val="00294B5A"/>
    <w:rsid w:val="002A0855"/>
    <w:rsid w:val="002A204C"/>
    <w:rsid w:val="002A7AF8"/>
    <w:rsid w:val="002B120B"/>
    <w:rsid w:val="002D3AB3"/>
    <w:rsid w:val="002E7BEE"/>
    <w:rsid w:val="00305F51"/>
    <w:rsid w:val="0031460C"/>
    <w:rsid w:val="0031563C"/>
    <w:rsid w:val="00316E53"/>
    <w:rsid w:val="00322CB1"/>
    <w:rsid w:val="00333604"/>
    <w:rsid w:val="0034794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05C12"/>
    <w:rsid w:val="0041214D"/>
    <w:rsid w:val="004138C6"/>
    <w:rsid w:val="00416142"/>
    <w:rsid w:val="004205AD"/>
    <w:rsid w:val="00427A8D"/>
    <w:rsid w:val="00436D72"/>
    <w:rsid w:val="004673E1"/>
    <w:rsid w:val="0049316D"/>
    <w:rsid w:val="00495A0D"/>
    <w:rsid w:val="00497E3D"/>
    <w:rsid w:val="004A01E1"/>
    <w:rsid w:val="004A5F7D"/>
    <w:rsid w:val="004C0DE7"/>
    <w:rsid w:val="004C52F6"/>
    <w:rsid w:val="004C6A28"/>
    <w:rsid w:val="004D688A"/>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A7241"/>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19EE"/>
    <w:rsid w:val="006D5431"/>
    <w:rsid w:val="006E41C5"/>
    <w:rsid w:val="006E461A"/>
    <w:rsid w:val="00731EB5"/>
    <w:rsid w:val="00734B9D"/>
    <w:rsid w:val="007375B4"/>
    <w:rsid w:val="00741903"/>
    <w:rsid w:val="00747743"/>
    <w:rsid w:val="00750448"/>
    <w:rsid w:val="00753936"/>
    <w:rsid w:val="007630C5"/>
    <w:rsid w:val="00766A2D"/>
    <w:rsid w:val="00776C62"/>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0A5A"/>
    <w:rsid w:val="00831819"/>
    <w:rsid w:val="00851042"/>
    <w:rsid w:val="008544E3"/>
    <w:rsid w:val="00856DA1"/>
    <w:rsid w:val="00874B37"/>
    <w:rsid w:val="008819AD"/>
    <w:rsid w:val="00882EE4"/>
    <w:rsid w:val="008860AD"/>
    <w:rsid w:val="00886F38"/>
    <w:rsid w:val="0088749B"/>
    <w:rsid w:val="008A5C29"/>
    <w:rsid w:val="008B1A31"/>
    <w:rsid w:val="008B56D8"/>
    <w:rsid w:val="008C3663"/>
    <w:rsid w:val="008C5A36"/>
    <w:rsid w:val="008D7016"/>
    <w:rsid w:val="008F0E39"/>
    <w:rsid w:val="008F1259"/>
    <w:rsid w:val="008F7DBE"/>
    <w:rsid w:val="009021DB"/>
    <w:rsid w:val="009369BE"/>
    <w:rsid w:val="00936DA0"/>
    <w:rsid w:val="00961638"/>
    <w:rsid w:val="00963CD3"/>
    <w:rsid w:val="009707CA"/>
    <w:rsid w:val="00981104"/>
    <w:rsid w:val="009879D4"/>
    <w:rsid w:val="00994B2C"/>
    <w:rsid w:val="009A16D4"/>
    <w:rsid w:val="009A501D"/>
    <w:rsid w:val="009C4B9E"/>
    <w:rsid w:val="009C5F91"/>
    <w:rsid w:val="009C725F"/>
    <w:rsid w:val="009D061B"/>
    <w:rsid w:val="009D220E"/>
    <w:rsid w:val="009E0140"/>
    <w:rsid w:val="009E13CF"/>
    <w:rsid w:val="009F089C"/>
    <w:rsid w:val="00A00463"/>
    <w:rsid w:val="00A01290"/>
    <w:rsid w:val="00A039F4"/>
    <w:rsid w:val="00A10CE8"/>
    <w:rsid w:val="00A11BEC"/>
    <w:rsid w:val="00A11D75"/>
    <w:rsid w:val="00A14AE6"/>
    <w:rsid w:val="00A2046B"/>
    <w:rsid w:val="00A23B3F"/>
    <w:rsid w:val="00A275BA"/>
    <w:rsid w:val="00A34FAD"/>
    <w:rsid w:val="00A42804"/>
    <w:rsid w:val="00A42B3F"/>
    <w:rsid w:val="00A43FBA"/>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05BFD"/>
    <w:rsid w:val="00B17BF6"/>
    <w:rsid w:val="00B22DB8"/>
    <w:rsid w:val="00B26548"/>
    <w:rsid w:val="00B27F95"/>
    <w:rsid w:val="00B33CE0"/>
    <w:rsid w:val="00B37265"/>
    <w:rsid w:val="00B432E9"/>
    <w:rsid w:val="00B55B7C"/>
    <w:rsid w:val="00B720A7"/>
    <w:rsid w:val="00B7573E"/>
    <w:rsid w:val="00B76EC4"/>
    <w:rsid w:val="00B8709C"/>
    <w:rsid w:val="00B918B1"/>
    <w:rsid w:val="00B91E47"/>
    <w:rsid w:val="00B9217D"/>
    <w:rsid w:val="00BA242D"/>
    <w:rsid w:val="00BA6ED2"/>
    <w:rsid w:val="00BA7E08"/>
    <w:rsid w:val="00BB1983"/>
    <w:rsid w:val="00BC51EA"/>
    <w:rsid w:val="00BC617B"/>
    <w:rsid w:val="00BE0C8C"/>
    <w:rsid w:val="00C1306E"/>
    <w:rsid w:val="00C41618"/>
    <w:rsid w:val="00C4188C"/>
    <w:rsid w:val="00C44B03"/>
    <w:rsid w:val="00C46E95"/>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649EE"/>
    <w:rsid w:val="00D85D5E"/>
    <w:rsid w:val="00D92FED"/>
    <w:rsid w:val="00D94CF9"/>
    <w:rsid w:val="00DA00AF"/>
    <w:rsid w:val="00DA2F07"/>
    <w:rsid w:val="00DA55EA"/>
    <w:rsid w:val="00DA5BCB"/>
    <w:rsid w:val="00DB2188"/>
    <w:rsid w:val="00DB52D9"/>
    <w:rsid w:val="00DC0DEF"/>
    <w:rsid w:val="00DC35B3"/>
    <w:rsid w:val="00DD0ADE"/>
    <w:rsid w:val="00DD60B0"/>
    <w:rsid w:val="00DD67EE"/>
    <w:rsid w:val="00DE11BC"/>
    <w:rsid w:val="00DE7E33"/>
    <w:rsid w:val="00DF0B01"/>
    <w:rsid w:val="00E108EE"/>
    <w:rsid w:val="00E233F6"/>
    <w:rsid w:val="00E25683"/>
    <w:rsid w:val="00E35F2A"/>
    <w:rsid w:val="00E5075F"/>
    <w:rsid w:val="00E70F64"/>
    <w:rsid w:val="00E718DB"/>
    <w:rsid w:val="00E73509"/>
    <w:rsid w:val="00E76A3E"/>
    <w:rsid w:val="00E77CB9"/>
    <w:rsid w:val="00E867C7"/>
    <w:rsid w:val="00EA0C47"/>
    <w:rsid w:val="00EB59E1"/>
    <w:rsid w:val="00EB681B"/>
    <w:rsid w:val="00EC29F4"/>
    <w:rsid w:val="00ED4841"/>
    <w:rsid w:val="00EF5A6D"/>
    <w:rsid w:val="00EF626D"/>
    <w:rsid w:val="00EF7DC5"/>
    <w:rsid w:val="00EF7DEB"/>
    <w:rsid w:val="00F01865"/>
    <w:rsid w:val="00F14203"/>
    <w:rsid w:val="00F3788D"/>
    <w:rsid w:val="00F40475"/>
    <w:rsid w:val="00F40C82"/>
    <w:rsid w:val="00F4545B"/>
    <w:rsid w:val="00F47E6A"/>
    <w:rsid w:val="00F5056A"/>
    <w:rsid w:val="00F514AB"/>
    <w:rsid w:val="00F517FE"/>
    <w:rsid w:val="00F5297A"/>
    <w:rsid w:val="00F631D9"/>
    <w:rsid w:val="00F85378"/>
    <w:rsid w:val="00F93E01"/>
    <w:rsid w:val="00F959FC"/>
    <w:rsid w:val="00FA189E"/>
    <w:rsid w:val="00FA2187"/>
    <w:rsid w:val="00FA59DA"/>
    <w:rsid w:val="00FB50D8"/>
    <w:rsid w:val="00FC5835"/>
    <w:rsid w:val="00FC64EE"/>
    <w:rsid w:val="00FD72B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1665"/>
    <o:shapelayout v:ext="edit">
      <o:idmap v:ext="edit" data="1"/>
    </o:shapelayout>
  </w:shapeDefaults>
  <w:decimalSymbol w:val=","/>
  <w:listSeparator w:val=";"/>
  <w14:docId w14:val="539D12A6"/>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uiPriority w:val="99"/>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20246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gemu-group.com" TargetMode="External"/><Relationship Id="rId2" Type="http://schemas.openxmlformats.org/officeDocument/2006/relationships/customXml" Target="../customXml/item1.xml"/><Relationship Id="rId16" Type="http://schemas.openxmlformats.org/officeDocument/2006/relationships/image" Target="media/image3.jpe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2.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3.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4.xml><?xml version="1.0" encoding="utf-8"?>
<ds:datastoreItem xmlns:ds="http://schemas.openxmlformats.org/officeDocument/2006/customXml" ds:itemID="{F42713FA-5D36-4139-BE4C-467001401095}">
  <ds:schemaRefs/>
</ds:datastoreItem>
</file>

<file path=customXml/itemProps5.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517F22-1425-4DCE-9D64-02A1C8BC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3297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Hanselmann, Eva</cp:lastModifiedBy>
  <cp:revision>2</cp:revision>
  <cp:lastPrinted>2017-08-14T14:05:00Z</cp:lastPrinted>
  <dcterms:created xsi:type="dcterms:W3CDTF">2026-04-15T11:21:00Z</dcterms:created>
  <dcterms:modified xsi:type="dcterms:W3CDTF">2026-04-15T11:21:00Z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