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1F78DD" w:rsidRDefault="00A65266" w:rsidP="000B7CB3">
      <w:pPr>
        <w:tabs>
          <w:tab w:val="left" w:pos="7088"/>
        </w:tabs>
        <w:spacing w:line="360" w:lineRule="auto"/>
        <w:rPr>
          <w:rFonts w:ascii="GEMU Sans" w:hAnsi="GEMU Sans" w:cs="GEMU Sans"/>
          <w:sz w:val="18"/>
          <w:szCs w:val="18"/>
          <w:lang w:val="en-US"/>
        </w:rPr>
      </w:pPr>
    </w:p>
    <w:p w14:paraId="7249C884" w14:textId="77777777" w:rsidR="00FC50E7" w:rsidRPr="00FC50E7" w:rsidRDefault="00FC50E7" w:rsidP="00FC50E7">
      <w:pPr>
        <w:spacing w:line="360" w:lineRule="auto"/>
        <w:ind w:right="196"/>
        <w:rPr>
          <w:rFonts w:ascii="GEMU Sans" w:hAnsi="GEMU Sans" w:cs="GEMU Sans"/>
          <w:b/>
          <w:iCs/>
          <w:sz w:val="24"/>
          <w:szCs w:val="24"/>
          <w:lang w:val="pt-BR"/>
        </w:rPr>
      </w:pPr>
      <w:r w:rsidRPr="00FC50E7">
        <w:rPr>
          <w:rFonts w:ascii="GEMU Sans" w:hAnsi="GEMU Sans" w:cs="GEMU Sans"/>
          <w:b/>
          <w:sz w:val="24"/>
          <w:szCs w:val="24"/>
          <w:lang w:val="pt-BR"/>
        </w:rPr>
        <w:t xml:space="preserve">Uma década no topo: </w:t>
      </w:r>
      <w:r w:rsidRPr="00FC50E7">
        <w:rPr>
          <w:rFonts w:ascii="GEMU Sans" w:hAnsi="GEMU Sans" w:cs="GEMU Sans"/>
          <w:b/>
          <w:sz w:val="24"/>
          <w:szCs w:val="24"/>
          <w:lang w:val="pt-BR"/>
        </w:rPr>
        <w:br/>
        <w:t>Pela décima vez consecutiva, a GEMÜ é líder no mercado mundial</w:t>
      </w:r>
    </w:p>
    <w:p w14:paraId="10D705A2" w14:textId="77777777" w:rsidR="00E11380" w:rsidRPr="001F78DD" w:rsidRDefault="00E11380" w:rsidP="00E11380">
      <w:pPr>
        <w:rPr>
          <w:rFonts w:ascii="GEMU Sans" w:hAnsi="GEMU Sans" w:cs="GEMU Sans"/>
          <w:b/>
          <w:bCs/>
          <w:sz w:val="18"/>
          <w:szCs w:val="18"/>
          <w:lang w:val="pt-BR"/>
        </w:rPr>
      </w:pPr>
    </w:p>
    <w:p w14:paraId="34BC08CE" w14:textId="77777777" w:rsidR="00FC50E7" w:rsidRPr="00FC50E7" w:rsidRDefault="00FC50E7" w:rsidP="00FC50E7">
      <w:pPr>
        <w:spacing w:line="360" w:lineRule="auto"/>
        <w:ind w:right="196"/>
        <w:rPr>
          <w:rFonts w:ascii="GEMU Sans" w:hAnsi="GEMU Sans" w:cs="GEMU Sans"/>
          <w:b/>
          <w:iCs/>
          <w:sz w:val="18"/>
          <w:szCs w:val="18"/>
          <w:lang w:val="pt-BR"/>
        </w:rPr>
      </w:pPr>
      <w:r w:rsidRPr="004B0CEC">
        <w:rPr>
          <w:rFonts w:ascii="GEMU Sans" w:hAnsi="GEMU Sans" w:cs="GEMU Sans"/>
          <w:b/>
          <w:sz w:val="18"/>
          <w:szCs w:val="18"/>
          <w:lang w:val="pt-BR"/>
        </w:rPr>
        <w:t xml:space="preserve">A </w:t>
      </w:r>
      <w:proofErr w:type="spellStart"/>
      <w:r w:rsidRPr="004B0CEC">
        <w:rPr>
          <w:rFonts w:ascii="GEMU Sans" w:hAnsi="GEMU Sans" w:cs="GEMU Sans"/>
          <w:b/>
          <w:sz w:val="18"/>
          <w:szCs w:val="18"/>
          <w:lang w:val="pt-BR"/>
        </w:rPr>
        <w:t>WirtschaftsWoche</w:t>
      </w:r>
      <w:proofErr w:type="spellEnd"/>
      <w:r w:rsidRPr="004B0CEC">
        <w:rPr>
          <w:rFonts w:ascii="GEMU Sans" w:hAnsi="GEMU Sans" w:cs="GEMU Sans"/>
          <w:b/>
          <w:sz w:val="18"/>
          <w:szCs w:val="18"/>
          <w:lang w:val="pt-BR"/>
        </w:rPr>
        <w:t xml:space="preserve"> premiou, pela décima vez consecutiva, a empresa de tecnologia GEMÜ com o selo de qualidade "</w:t>
      </w:r>
      <w:proofErr w:type="spellStart"/>
      <w:r w:rsidRPr="004B0CEC">
        <w:rPr>
          <w:rFonts w:ascii="GEMU Sans" w:hAnsi="GEMU Sans" w:cs="GEMU Sans"/>
          <w:b/>
          <w:sz w:val="18"/>
          <w:szCs w:val="18"/>
          <w:lang w:val="pt-BR"/>
        </w:rPr>
        <w:t>Weltmarktführer</w:t>
      </w:r>
      <w:proofErr w:type="spellEnd"/>
      <w:r w:rsidRPr="004B0CEC">
        <w:rPr>
          <w:rFonts w:ascii="GEMU Sans" w:hAnsi="GEMU Sans" w:cs="GEMU Sans"/>
          <w:b/>
          <w:sz w:val="18"/>
          <w:szCs w:val="18"/>
          <w:lang w:val="pt-BR"/>
        </w:rPr>
        <w:t xml:space="preserve"> Champion" (empresa campeã líder de mercado). O critério para este prêmio é a admissão no índice de líderes de mercado mundial da Universidade St. Gallen e da </w:t>
      </w:r>
      <w:proofErr w:type="spellStart"/>
      <w:r w:rsidRPr="004B0CEC">
        <w:rPr>
          <w:rFonts w:ascii="GEMU Sans" w:hAnsi="GEMU Sans" w:cs="GEMU Sans"/>
          <w:b/>
          <w:sz w:val="18"/>
          <w:szCs w:val="18"/>
          <w:lang w:val="pt-BR"/>
        </w:rPr>
        <w:t>Akademie</w:t>
      </w:r>
      <w:proofErr w:type="spellEnd"/>
      <w:r w:rsidRPr="004B0CEC">
        <w:rPr>
          <w:rFonts w:ascii="GEMU Sans" w:hAnsi="GEMU Sans" w:cs="GEMU Sans"/>
          <w:b/>
          <w:sz w:val="18"/>
          <w:szCs w:val="18"/>
          <w:lang w:val="pt-BR"/>
        </w:rPr>
        <w:t xml:space="preserve"> Deutscher </w:t>
      </w:r>
      <w:proofErr w:type="spellStart"/>
      <w:r w:rsidRPr="004B0CEC">
        <w:rPr>
          <w:rFonts w:ascii="GEMU Sans" w:hAnsi="GEMU Sans" w:cs="GEMU Sans"/>
          <w:b/>
          <w:sz w:val="18"/>
          <w:szCs w:val="18"/>
          <w:lang w:val="pt-BR"/>
        </w:rPr>
        <w:t>Weltmarktführer</w:t>
      </w:r>
      <w:proofErr w:type="spellEnd"/>
      <w:r w:rsidRPr="004B0CEC">
        <w:rPr>
          <w:rFonts w:ascii="GEMU Sans" w:hAnsi="GEMU Sans" w:cs="GEMU Sans"/>
          <w:b/>
          <w:sz w:val="18"/>
          <w:szCs w:val="18"/>
          <w:lang w:val="pt-BR"/>
        </w:rPr>
        <w:t xml:space="preserve"> (Academia alemã de líderes do mercado mundial).</w:t>
      </w:r>
    </w:p>
    <w:p w14:paraId="17B60AE5" w14:textId="77777777" w:rsidR="007630C5" w:rsidRPr="001F78DD" w:rsidRDefault="007630C5" w:rsidP="007630C5">
      <w:pPr>
        <w:spacing w:line="360" w:lineRule="auto"/>
        <w:rPr>
          <w:rFonts w:ascii="GEMU Sans" w:hAnsi="GEMU Sans" w:cs="GEMU Sans"/>
          <w:bCs/>
          <w:i/>
          <w:iCs/>
          <w:sz w:val="18"/>
          <w:szCs w:val="18"/>
          <w:lang w:val="pt-BR"/>
        </w:rPr>
      </w:pPr>
    </w:p>
    <w:p w14:paraId="4FAC1453" w14:textId="77777777" w:rsidR="00FC50E7" w:rsidRPr="00FC50E7" w:rsidRDefault="00FC50E7" w:rsidP="00FC50E7">
      <w:pPr>
        <w:spacing w:line="360" w:lineRule="auto"/>
        <w:ind w:right="196"/>
        <w:rPr>
          <w:rFonts w:ascii="GEMU Sans" w:hAnsi="GEMU Sans" w:cs="GEMU Sans"/>
          <w:bCs/>
          <w:iCs/>
          <w:sz w:val="18"/>
          <w:szCs w:val="18"/>
          <w:lang w:val="pt-BR"/>
        </w:rPr>
      </w:pPr>
      <w:r w:rsidRPr="004B0CEC">
        <w:rPr>
          <w:rFonts w:ascii="GEMU Sans" w:hAnsi="GEMU Sans" w:cs="GEMU Sans"/>
          <w:sz w:val="18"/>
          <w:szCs w:val="18"/>
          <w:lang w:val="pt-BR"/>
        </w:rPr>
        <w:t xml:space="preserve">Com este reconhecimento, a GEMÜ revisita toda uma década no topo de seu segmento de mercado, um período no qual a empresa continuamente construiu e manteve sua posição de liderança. Esse prêmio confirma mais uma vez a posição de liderança da GEMÜ na área de "Válvulas e componentes de automação: Tecnologia de válvula, processos e controle para aplicações estéreis". </w:t>
      </w:r>
      <w:r w:rsidRPr="004B0CEC">
        <w:rPr>
          <w:rFonts w:ascii="GEMU Sans" w:hAnsi="GEMU Sans" w:cs="GEMU Sans"/>
          <w:sz w:val="18"/>
          <w:szCs w:val="18"/>
          <w:lang w:val="pt-BR"/>
        </w:rPr>
        <w:br/>
        <w:t xml:space="preserve">O Grupo GEMÜ atende aos requisitos exigidos por um </w:t>
      </w:r>
      <w:proofErr w:type="spellStart"/>
      <w:r w:rsidRPr="004B0CEC">
        <w:rPr>
          <w:rFonts w:ascii="GEMU Sans" w:hAnsi="GEMU Sans" w:cs="GEMU Sans"/>
          <w:sz w:val="18"/>
          <w:szCs w:val="18"/>
          <w:lang w:val="pt-BR"/>
        </w:rPr>
        <w:t>Weltmarktführer</w:t>
      </w:r>
      <w:proofErr w:type="spellEnd"/>
      <w:r w:rsidRPr="004B0CEC">
        <w:rPr>
          <w:rFonts w:ascii="GEMU Sans" w:hAnsi="GEMU Sans" w:cs="GEMU Sans"/>
          <w:sz w:val="18"/>
          <w:szCs w:val="18"/>
          <w:lang w:val="pt-BR"/>
        </w:rPr>
        <w:t xml:space="preserve"> Champion: A empresa, líder em seu segmento de mercado, é representada em todo o mundo, em vários continentes, por empresas de produção e de vendas próprias; tem um faturamento anual de mais de 50 milhões de euros e obtém mais da metade de seu volume de vendas do exterior. Ao mesmo tempo, a GEMÜ consolida sua matriz na Alemanha e alia presença internacional com desemprenho tecnológico de ponta. </w:t>
      </w:r>
      <w:r w:rsidRPr="004B0CEC">
        <w:rPr>
          <w:rFonts w:ascii="GEMU Sans" w:hAnsi="GEMU Sans" w:cs="GEMU Sans"/>
          <w:sz w:val="18"/>
          <w:szCs w:val="18"/>
          <w:lang w:val="pt-BR"/>
        </w:rPr>
        <w:br/>
        <w:t xml:space="preserve">"Esse prêmio é, para nós, mais do que um motivo de alegria. Ele mostra o que podemos alcançar na GEMÜ com espírito de equipe e engajamento. Ele nos motiva a definir novos objetivos e desenvolver soluções, com as quais atendemos as necessidades de nossos clientes de maneira objetiva e é a base para um futuro de sucesso" afirma Gert Müller, CEO e </w:t>
      </w:r>
      <w:proofErr w:type="spellStart"/>
      <w:r w:rsidRPr="004B0CEC">
        <w:rPr>
          <w:rFonts w:ascii="GEMU Sans" w:hAnsi="GEMU Sans" w:cs="GEMU Sans"/>
          <w:sz w:val="18"/>
          <w:szCs w:val="18"/>
          <w:lang w:val="pt-BR"/>
        </w:rPr>
        <w:t>Managing</w:t>
      </w:r>
      <w:proofErr w:type="spellEnd"/>
      <w:r w:rsidRPr="004B0CEC">
        <w:rPr>
          <w:rFonts w:ascii="GEMU Sans" w:hAnsi="GEMU Sans" w:cs="GEMU Sans"/>
          <w:sz w:val="18"/>
          <w:szCs w:val="18"/>
          <w:lang w:val="pt-BR"/>
        </w:rPr>
        <w:t xml:space="preserve"> </w:t>
      </w:r>
      <w:proofErr w:type="spellStart"/>
      <w:r w:rsidRPr="004B0CEC">
        <w:rPr>
          <w:rFonts w:ascii="GEMU Sans" w:hAnsi="GEMU Sans" w:cs="GEMU Sans"/>
          <w:sz w:val="18"/>
          <w:szCs w:val="18"/>
          <w:lang w:val="pt-BR"/>
        </w:rPr>
        <w:t>Partner</w:t>
      </w:r>
      <w:proofErr w:type="spellEnd"/>
      <w:r w:rsidRPr="004B0CEC">
        <w:rPr>
          <w:rFonts w:ascii="GEMU Sans" w:hAnsi="GEMU Sans" w:cs="GEMU Sans"/>
          <w:sz w:val="18"/>
          <w:szCs w:val="18"/>
          <w:lang w:val="pt-BR"/>
        </w:rPr>
        <w:t xml:space="preserve"> do Grupo GEMÜ.</w:t>
      </w:r>
    </w:p>
    <w:p w14:paraId="3B7F3F45" w14:textId="77777777" w:rsidR="00FC50E7" w:rsidRPr="00FC50E7" w:rsidRDefault="00FC50E7" w:rsidP="00FC50E7">
      <w:pPr>
        <w:spacing w:line="360" w:lineRule="auto"/>
        <w:ind w:right="196"/>
        <w:rPr>
          <w:rFonts w:ascii="GEMU Sans" w:hAnsi="GEMU Sans" w:cs="GEMU Sans"/>
          <w:iCs/>
          <w:sz w:val="18"/>
          <w:szCs w:val="18"/>
          <w:lang w:val="pt-BR"/>
        </w:rPr>
      </w:pPr>
      <w:r w:rsidRPr="004B0CEC">
        <w:rPr>
          <w:rFonts w:ascii="GEMU Sans" w:hAnsi="GEMU Sans" w:cs="GEMU Sans"/>
          <w:sz w:val="18"/>
          <w:szCs w:val="18"/>
          <w:lang w:val="pt-BR"/>
        </w:rPr>
        <w:t>Com mais esta homenagem, o Grupo GEMÜ destaca seu papel na área de tecnologia de válvulas, sistemas de medição e controle para aplicações estéreis, assim como sua posição de parceiro confiável para soluções de processo inovadoras em todo o mundo.</w:t>
      </w:r>
    </w:p>
    <w:p w14:paraId="1BBB28AD" w14:textId="77777777" w:rsidR="003317FD" w:rsidRPr="001F78DD" w:rsidRDefault="003317FD" w:rsidP="003317FD">
      <w:pPr>
        <w:rPr>
          <w:rFonts w:ascii="GEMU Sans" w:eastAsiaTheme="minorEastAsia" w:hAnsi="GEMU Sans" w:cs="GEMU Sans"/>
          <w:sz w:val="18"/>
          <w:szCs w:val="18"/>
          <w:lang w:val="pt-BR"/>
        </w:rPr>
      </w:pPr>
    </w:p>
    <w:p w14:paraId="7F3EDF9B" w14:textId="77777777" w:rsidR="003317FD" w:rsidRPr="001F78DD" w:rsidRDefault="003317FD" w:rsidP="003317FD">
      <w:pPr>
        <w:rPr>
          <w:rFonts w:ascii="GEMU Sans" w:eastAsiaTheme="minorEastAsia" w:hAnsi="GEMU Sans" w:cs="GEMU Sans"/>
          <w:sz w:val="18"/>
          <w:szCs w:val="18"/>
          <w:lang w:val="pt-BR"/>
        </w:rPr>
      </w:pPr>
    </w:p>
    <w:p w14:paraId="090B7D30" w14:textId="77777777" w:rsidR="003317FD" w:rsidRPr="001F78DD" w:rsidRDefault="003317FD" w:rsidP="003317FD">
      <w:pPr>
        <w:rPr>
          <w:rFonts w:ascii="GEMU Sans" w:eastAsiaTheme="minorEastAsia" w:hAnsi="GEMU Sans" w:cs="GEMU Sans"/>
          <w:sz w:val="18"/>
          <w:szCs w:val="18"/>
          <w:lang w:val="pt-BR"/>
        </w:rPr>
      </w:pPr>
    </w:p>
    <w:p w14:paraId="379D1344" w14:textId="4A7841AD" w:rsidR="001B0E86" w:rsidRPr="001F78DD" w:rsidRDefault="00831F4C" w:rsidP="00041E5C">
      <w:pPr>
        <w:autoSpaceDE w:val="0"/>
        <w:autoSpaceDN w:val="0"/>
        <w:spacing w:line="360" w:lineRule="auto"/>
        <w:rPr>
          <w:rFonts w:ascii="GEMU Sans" w:hAnsi="GEMU Sans" w:cs="GEMU Sans"/>
          <w:sz w:val="18"/>
          <w:szCs w:val="18"/>
          <w:lang w:val="pt-BR"/>
        </w:rPr>
      </w:pPr>
      <w:r w:rsidRPr="001F78DD">
        <w:rPr>
          <w:rFonts w:ascii="GEMU Sans" w:hAnsi="GEMU Sans" w:cs="GEMU Sans"/>
          <w:b/>
          <w:bCs/>
          <w:sz w:val="16"/>
          <w:szCs w:val="16"/>
          <w:lang w:val="pt-BR"/>
        </w:rPr>
        <w:t>Sobre nós</w:t>
      </w:r>
      <w:r w:rsidR="00F06F6D" w:rsidRPr="001F78DD">
        <w:rPr>
          <w:rFonts w:ascii="GEMU Sans" w:hAnsi="GEMU Sans" w:cs="GEMU Sans"/>
          <w:b/>
          <w:bCs/>
          <w:sz w:val="16"/>
          <w:szCs w:val="16"/>
          <w:lang w:val="pt-BR"/>
        </w:rPr>
        <w:br/>
      </w:r>
      <w:r w:rsidR="00F06F6D" w:rsidRPr="001F78DD">
        <w:rPr>
          <w:rFonts w:ascii="GEMU Sans" w:hAnsi="GEMU Sans" w:cs="GEMU Sans"/>
          <w:sz w:val="16"/>
          <w:szCs w:val="16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</w:t>
      </w:r>
      <w:r w:rsidR="002123C3" w:rsidRPr="001F78DD">
        <w:rPr>
          <w:rFonts w:ascii="GEMU Sans" w:hAnsi="GEMU Sans" w:cs="GEMU Sans"/>
          <w:sz w:val="16"/>
          <w:szCs w:val="16"/>
          <w:lang w:val="pt-BR"/>
        </w:rPr>
        <w:t>No ano de 202</w:t>
      </w:r>
      <w:r w:rsidR="00BC446F" w:rsidRPr="001F78DD">
        <w:rPr>
          <w:rFonts w:ascii="GEMU Sans" w:hAnsi="GEMU Sans" w:cs="GEMU Sans"/>
          <w:sz w:val="16"/>
          <w:szCs w:val="16"/>
          <w:lang w:val="pt-BR"/>
        </w:rPr>
        <w:t>4</w:t>
      </w:r>
      <w:r w:rsidR="002123C3" w:rsidRPr="001F78DD">
        <w:rPr>
          <w:rFonts w:ascii="GEMU Sans" w:hAnsi="GEMU Sans" w:cs="GEMU Sans"/>
          <w:sz w:val="16"/>
          <w:szCs w:val="16"/>
          <w:lang w:val="pt-BR"/>
        </w:rPr>
        <w:t xml:space="preserve"> o Grupo Empresarial atingiu um faturamento acima de 5</w:t>
      </w:r>
      <w:r w:rsidR="00BC446F" w:rsidRPr="001F78DD">
        <w:rPr>
          <w:rFonts w:ascii="GEMU Sans" w:hAnsi="GEMU Sans" w:cs="GEMU Sans"/>
          <w:sz w:val="16"/>
          <w:szCs w:val="16"/>
          <w:lang w:val="pt-BR"/>
        </w:rPr>
        <w:t>25</w:t>
      </w:r>
      <w:r w:rsidR="002123C3" w:rsidRPr="001F78DD">
        <w:rPr>
          <w:rFonts w:ascii="GEMU Sans" w:hAnsi="GEMU Sans" w:cs="GEMU Sans"/>
          <w:sz w:val="16"/>
          <w:szCs w:val="16"/>
          <w:lang w:val="pt-BR"/>
        </w:rPr>
        <w:t xml:space="preserve"> milhões de Euros e conta atualmente com mais de 2.500 funcionários a nível mundial, destes cerca de 1.400 na Alemanha. A produção é realizada em oito locais: além dos dois locais de produção na Alemanha, a GEMÜ fabrica seus produtos no Brasil, na China, França, Índia, Suíça, assim como, nos EUA. A venda e distribuição a nível mundial é realizada nas 25 filiais, sendo coordenada a partir da Alemanha. Através de uma densa rede de parceiros comerciais, a GEMÜ é ativa em mais de 50 países, em todos os continentes.  </w:t>
      </w:r>
      <w:r w:rsidR="00F06F6D" w:rsidRPr="001F78DD">
        <w:rPr>
          <w:rFonts w:ascii="GEMU Sans" w:hAnsi="GEMU Sans" w:cs="GEMU Sans"/>
          <w:sz w:val="16"/>
          <w:szCs w:val="16"/>
          <w:lang w:val="pt-BR"/>
        </w:rPr>
        <w:br/>
      </w:r>
      <w:r w:rsidR="00F06F6D" w:rsidRPr="001F78DD">
        <w:rPr>
          <w:rFonts w:ascii="GEMU Sans" w:hAnsi="GEMU Sans" w:cs="GEMU Sans"/>
          <w:sz w:val="16"/>
          <w:szCs w:val="16"/>
          <w:shd w:val="clear" w:color="auto" w:fill="FFFFFF"/>
          <w:lang w:val="pt-BR"/>
        </w:rPr>
        <w:t xml:space="preserve">Demais informações poderá encontrar no site </w:t>
      </w:r>
      <w:hyperlink r:id="rId14" w:tgtFrame="_blank" w:tooltip="www.gemu-group.com" w:history="1">
        <w:r w:rsidR="00F06F6D" w:rsidRPr="001F78DD">
          <w:rPr>
            <w:rStyle w:val="Hyperlink"/>
            <w:rFonts w:ascii="GEMU Sans" w:hAnsi="GEMU Sans" w:cs="GEMU Sans"/>
            <w:color w:val="auto"/>
            <w:sz w:val="16"/>
            <w:szCs w:val="16"/>
            <w:lang w:val="pt-BR"/>
          </w:rPr>
          <w:t>gemu-group.com</w:t>
        </w:r>
      </w:hyperlink>
      <w:r w:rsidR="00F06F6D" w:rsidRPr="001F78DD">
        <w:rPr>
          <w:rFonts w:ascii="GEMU Sans" w:hAnsi="GEMU Sans" w:cs="GEMU Sans"/>
          <w:sz w:val="16"/>
          <w:szCs w:val="16"/>
          <w:shd w:val="clear" w:color="auto" w:fill="FFFFFF"/>
          <w:lang w:val="pt-BR"/>
        </w:rPr>
        <w:t>.</w:t>
      </w:r>
    </w:p>
    <w:sectPr w:rsidR="001B0E86" w:rsidRPr="001F78DD" w:rsidSect="003F5E3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EMU Sans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B872" w14:textId="77777777" w:rsidR="00C77537" w:rsidRPr="004951EC" w:rsidRDefault="00C77537" w:rsidP="00C77537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03E0DE69" w14:textId="77777777" w:rsidR="00C77537" w:rsidRDefault="00C77537" w:rsidP="00C77537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64C11252" w14:textId="77777777" w:rsidR="00C77537" w:rsidRPr="000E2FB8" w:rsidRDefault="00C77537" w:rsidP="00C77537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5DE8CC1F" w14:textId="77777777" w:rsidR="00C77537" w:rsidRPr="00BA7E08" w:rsidRDefault="00C77537" w:rsidP="00C77537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6EBB686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77537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5BC616C8" w14:textId="470721CE" w:rsidR="00C77537" w:rsidRPr="003F5E33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3F5E33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  <w:r w:rsidR="00FD0638" w:rsidRPr="003F5E33">
      <w:rPr>
        <w:color w:val="A6A6A6" w:themeColor="background1" w:themeShade="A6"/>
        <w:sz w:val="10"/>
        <w:szCs w:val="10"/>
        <w:lang w:val="en-US"/>
      </w:rPr>
      <w:t>, Stephan Gehrig</w:t>
    </w:r>
  </w:p>
  <w:p w14:paraId="5F6D28F1" w14:textId="51429DD8" w:rsidR="00DF0B01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FAA5E42" w14:textId="77777777" w:rsidR="00C77537" w:rsidRPr="00C77537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6C1A" w14:textId="77777777" w:rsidR="00C77537" w:rsidRPr="004951EC" w:rsidRDefault="00C77537" w:rsidP="00C77537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53B9EC99" w14:textId="77777777" w:rsidR="00C77537" w:rsidRDefault="00C77537" w:rsidP="00C77537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1EB68A8B" w14:textId="77777777" w:rsidR="00C77537" w:rsidRPr="000E2FB8" w:rsidRDefault="00C77537" w:rsidP="00C77537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5BEDAB9E" w14:textId="77777777" w:rsidR="00C77537" w:rsidRPr="00BA7E08" w:rsidRDefault="00C77537" w:rsidP="00C77537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7DDC449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77537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21BFEFF9" w14:textId="5E99E342" w:rsidR="00C77537" w:rsidRPr="001F78DD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1F78DD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  <w:r w:rsidR="003F5E33" w:rsidRPr="001F78DD">
      <w:rPr>
        <w:color w:val="A6A6A6" w:themeColor="background1" w:themeShade="A6"/>
        <w:sz w:val="10"/>
        <w:szCs w:val="10"/>
        <w:lang w:val="en-US"/>
      </w:rPr>
      <w:t>, Stephan Gehrig</w:t>
    </w:r>
  </w:p>
  <w:p w14:paraId="5B65F9EC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1F78DD" w:rsidRDefault="00F06F6D" w:rsidP="005645ED">
                          <w:pPr>
                            <w:pStyle w:val="Titel"/>
                            <w:rPr>
                              <w:rFonts w:ascii="GEMU Sans" w:hAnsi="GEMU Sans" w:cs="GEMU Sans"/>
                              <w:bCs/>
                              <w:sz w:val="24"/>
                              <w:szCs w:val="24"/>
                            </w:rPr>
                          </w:pPr>
                          <w:r w:rsidRPr="001F78DD">
                            <w:rPr>
                              <w:rFonts w:ascii="GEMU Sans" w:hAnsi="GEMU Sans" w:cs="GEMU Sans"/>
                              <w:bCs/>
                              <w:sz w:val="24"/>
                              <w:szCs w:val="24"/>
                            </w:rPr>
                            <w:t>Comunicado de 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1F78DD" w:rsidRDefault="00F06F6D" w:rsidP="005645ED">
                    <w:pPr>
                      <w:pStyle w:val="Titel"/>
                      <w:rPr>
                        <w:rFonts w:ascii="GEMU Sans" w:hAnsi="GEMU Sans" w:cs="GEMU Sans"/>
                        <w:bCs/>
                        <w:sz w:val="24"/>
                        <w:szCs w:val="24"/>
                      </w:rPr>
                    </w:pPr>
                    <w:r w:rsidRPr="001F78DD">
                      <w:rPr>
                        <w:rFonts w:ascii="GEMU Sans" w:hAnsi="GEMU Sans" w:cs="GEMU Sans"/>
                        <w:bCs/>
                        <w:sz w:val="24"/>
                        <w:szCs w:val="24"/>
                      </w:rPr>
                      <w:t>Comunicado de imprensa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FB2"/>
    <w:multiLevelType w:val="hybridMultilevel"/>
    <w:tmpl w:val="44664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1"/>
  </w:num>
  <w:num w:numId="2" w16cid:durableId="1649094165">
    <w:abstractNumId w:val="3"/>
  </w:num>
  <w:num w:numId="3" w16cid:durableId="822282338">
    <w:abstractNumId w:val="2"/>
  </w:num>
  <w:num w:numId="4" w16cid:durableId="6206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1E5C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B0E86"/>
    <w:rsid w:val="001E55D8"/>
    <w:rsid w:val="001F097E"/>
    <w:rsid w:val="001F49B8"/>
    <w:rsid w:val="001F4BF1"/>
    <w:rsid w:val="001F78DD"/>
    <w:rsid w:val="001F7B46"/>
    <w:rsid w:val="00201752"/>
    <w:rsid w:val="00202265"/>
    <w:rsid w:val="0021145E"/>
    <w:rsid w:val="002123C3"/>
    <w:rsid w:val="00213155"/>
    <w:rsid w:val="00230887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B53B6"/>
    <w:rsid w:val="002C6597"/>
    <w:rsid w:val="002E7BEE"/>
    <w:rsid w:val="002F2177"/>
    <w:rsid w:val="00305F51"/>
    <w:rsid w:val="0031460C"/>
    <w:rsid w:val="0031563C"/>
    <w:rsid w:val="00316E53"/>
    <w:rsid w:val="00322CB1"/>
    <w:rsid w:val="003317FD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5E33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07CF"/>
    <w:rsid w:val="0050531F"/>
    <w:rsid w:val="005137A3"/>
    <w:rsid w:val="0051628F"/>
    <w:rsid w:val="00517635"/>
    <w:rsid w:val="0052138C"/>
    <w:rsid w:val="00523FC0"/>
    <w:rsid w:val="00526C02"/>
    <w:rsid w:val="00534069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374D3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189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87542"/>
    <w:rsid w:val="008A5C29"/>
    <w:rsid w:val="008B1A31"/>
    <w:rsid w:val="008B56D8"/>
    <w:rsid w:val="008C2BFD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3B3F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5421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97A9F"/>
    <w:rsid w:val="00BA7E08"/>
    <w:rsid w:val="00BB1983"/>
    <w:rsid w:val="00BC446F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537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700D6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11380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A0892"/>
    <w:rsid w:val="00EA0C4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0E7"/>
    <w:rsid w:val="00FC5835"/>
    <w:rsid w:val="00FC64EE"/>
    <w:rsid w:val="00FD0638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styleId="Listenabsatz">
    <w:name w:val="List Paragraph"/>
    <w:basedOn w:val="Standard"/>
    <w:uiPriority w:val="34"/>
    <w:qFormat/>
    <w:rsid w:val="00E11380"/>
    <w:pPr>
      <w:spacing w:after="200" w:line="276" w:lineRule="auto"/>
      <w:ind w:left="720"/>
      <w:contextualSpacing/>
    </w:pPr>
    <w:rPr>
      <w:rFonts w:eastAsiaTheme="minorEastAsia" w:cstheme="minorBidi"/>
      <w:szCs w:val="2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pt_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Hanselmann, Eva</cp:lastModifiedBy>
  <cp:revision>2</cp:revision>
  <cp:lastPrinted>2017-08-14T14:05:00Z</cp:lastPrinted>
  <dcterms:created xsi:type="dcterms:W3CDTF">2025-12-01T09:31:00Z</dcterms:created>
  <dcterms:modified xsi:type="dcterms:W3CDTF">2025-12-01T09:31:00Z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